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77" w:rsidRPr="002A63A2" w:rsidRDefault="004A0315" w:rsidP="002A63A2">
      <w:pPr>
        <w:jc w:val="center"/>
        <w:rPr>
          <w:b/>
          <w:sz w:val="28"/>
          <w:szCs w:val="28"/>
        </w:rPr>
      </w:pPr>
      <w:r w:rsidRPr="00EB7E25">
        <w:rPr>
          <w:b/>
          <w:sz w:val="28"/>
          <w:szCs w:val="28"/>
        </w:rPr>
        <w:t>St Oswald’s CE Primary School – Strategic Plan 2014-17</w:t>
      </w:r>
    </w:p>
    <w:p w:rsidR="004A0315" w:rsidRPr="006E1077" w:rsidRDefault="004A0315" w:rsidP="004A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 w:rsidRPr="006E1077">
        <w:rPr>
          <w:b/>
          <w:sz w:val="28"/>
          <w:szCs w:val="28"/>
        </w:rPr>
        <w:t>VISION &amp; VALUES STATEMENT:</w:t>
      </w:r>
    </w:p>
    <w:p w:rsidR="005119A8" w:rsidRPr="004923ED" w:rsidRDefault="004A0315" w:rsidP="004A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  <w:r w:rsidRPr="006E1077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6E1077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4923ED">
        <w:rPr>
          <w:rFonts w:ascii="Arial" w:hAnsi="Arial" w:cs="Arial"/>
          <w:bCs/>
          <w:sz w:val="24"/>
          <w:szCs w:val="24"/>
          <w:lang w:val="en-GB"/>
        </w:rPr>
        <w:t>It is our aim that St Oswald’s will be a place where:</w:t>
      </w:r>
    </w:p>
    <w:p w:rsidR="004A0315" w:rsidRPr="004923ED" w:rsidRDefault="004A0315" w:rsidP="004A03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923ED">
        <w:rPr>
          <w:rFonts w:ascii="Arial" w:hAnsi="Arial" w:cs="Arial"/>
          <w:bCs/>
          <w:sz w:val="24"/>
          <w:szCs w:val="24"/>
          <w:lang w:val="en-GB"/>
        </w:rPr>
        <w:tab/>
        <w:t xml:space="preserve">Everyone is valued and all relationships are based on trust, respect, equality and celebration of diversity </w:t>
      </w:r>
    </w:p>
    <w:p w:rsidR="004A0315" w:rsidRPr="004923ED" w:rsidRDefault="004A0315" w:rsidP="004A03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923ED">
        <w:rPr>
          <w:rFonts w:ascii="Arial" w:hAnsi="Arial" w:cs="Arial"/>
          <w:bCs/>
          <w:sz w:val="24"/>
          <w:szCs w:val="24"/>
          <w:lang w:val="en-GB"/>
        </w:rPr>
        <w:tab/>
        <w:t>Everyone has opportunities to develop, achieve and contribute in different ways to be the best they can be</w:t>
      </w:r>
    </w:p>
    <w:p w:rsidR="004A0315" w:rsidRPr="004923ED" w:rsidRDefault="004A0315" w:rsidP="004A03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923ED">
        <w:rPr>
          <w:rFonts w:ascii="Arial" w:hAnsi="Arial" w:cs="Arial"/>
          <w:bCs/>
          <w:sz w:val="24"/>
          <w:szCs w:val="24"/>
          <w:lang w:val="en-GB"/>
        </w:rPr>
        <w:tab/>
        <w:t>Everyone is encouraged to take responsibility for themselves, for each other and for our world</w:t>
      </w:r>
    </w:p>
    <w:p w:rsidR="004A0315" w:rsidRPr="004923ED" w:rsidRDefault="004A0315" w:rsidP="004A03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923ED">
        <w:rPr>
          <w:rFonts w:ascii="Arial" w:hAnsi="Arial" w:cs="Arial"/>
          <w:bCs/>
          <w:sz w:val="24"/>
          <w:szCs w:val="24"/>
          <w:lang w:val="en-GB"/>
        </w:rPr>
        <w:tab/>
        <w:t>Everything we do contributes to children’s personal, spiritual, moral and cultural development</w:t>
      </w:r>
    </w:p>
    <w:p w:rsidR="004A0315" w:rsidRPr="004923ED" w:rsidRDefault="004A0315" w:rsidP="004A031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923ED">
        <w:rPr>
          <w:rFonts w:ascii="Arial" w:hAnsi="Arial" w:cs="Arial"/>
          <w:bCs/>
          <w:sz w:val="24"/>
          <w:szCs w:val="24"/>
          <w:lang w:val="en-GB"/>
        </w:rPr>
        <w:tab/>
        <w:t>Children are happy and confident and play a valued role in their local community</w:t>
      </w:r>
      <w:r w:rsidRPr="004923E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A0315" w:rsidRPr="004923ED" w:rsidRDefault="004A0315" w:rsidP="004A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923ED" w:rsidRDefault="004923ED" w:rsidP="007F20FD">
      <w:pPr>
        <w:spacing w:after="0" w:line="240" w:lineRule="auto"/>
      </w:pPr>
    </w:p>
    <w:p w:rsidR="007F20FD" w:rsidRPr="004316E7" w:rsidRDefault="007F20FD" w:rsidP="007F20FD">
      <w:pPr>
        <w:spacing w:after="0" w:line="240" w:lineRule="auto"/>
        <w:rPr>
          <w:rFonts w:ascii="Verdana" w:hAnsi="Verdana"/>
          <w:b/>
        </w:rPr>
      </w:pPr>
      <w:proofErr w:type="spellStart"/>
      <w:r w:rsidRPr="004316E7">
        <w:rPr>
          <w:rFonts w:ascii="Verdana" w:hAnsi="Verdana"/>
          <w:b/>
        </w:rPr>
        <w:t>Ofsted</w:t>
      </w:r>
      <w:proofErr w:type="spellEnd"/>
      <w:r w:rsidRPr="004316E7">
        <w:rPr>
          <w:rFonts w:ascii="Verdana" w:hAnsi="Verdana"/>
          <w:b/>
        </w:rPr>
        <w:t xml:space="preserve"> areas for improvement (Oct 2013):</w:t>
      </w:r>
    </w:p>
    <w:p w:rsidR="007F20FD" w:rsidRPr="004316E7" w:rsidRDefault="007F20FD" w:rsidP="007F20FD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Verdana" w:hAnsi="Verdana"/>
        </w:rPr>
      </w:pPr>
      <w:r w:rsidRPr="004316E7">
        <w:rPr>
          <w:rFonts w:ascii="Verdana" w:hAnsi="Verdana"/>
        </w:rPr>
        <w:t>Standards at the end of Key Stage 2 are not yet high enough.</w:t>
      </w:r>
    </w:p>
    <w:p w:rsidR="007F20FD" w:rsidRPr="004316E7" w:rsidRDefault="007F20FD" w:rsidP="007F20FD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Verdana" w:hAnsi="Verdana"/>
        </w:rPr>
      </w:pPr>
      <w:r w:rsidRPr="004316E7">
        <w:rPr>
          <w:rFonts w:ascii="Verdana" w:hAnsi="Verdana"/>
        </w:rPr>
        <w:t>In some lessons there is a lack of challenge, especially for the most-able pupils.</w:t>
      </w:r>
    </w:p>
    <w:p w:rsidR="007F20FD" w:rsidRPr="004316E7" w:rsidRDefault="007F20FD" w:rsidP="007F20FD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Verdana" w:hAnsi="Verdana"/>
        </w:rPr>
      </w:pPr>
      <w:r w:rsidRPr="004316E7">
        <w:rPr>
          <w:rFonts w:ascii="Verdana" w:hAnsi="Verdana"/>
        </w:rPr>
        <w:t>The development of skills in mathematics is not promoted as well as it could be in the Early Years Foundation Stage</w:t>
      </w:r>
    </w:p>
    <w:p w:rsidR="007F20FD" w:rsidRPr="004316E7" w:rsidRDefault="007F20FD" w:rsidP="007F20FD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Verdana" w:hAnsi="Verdana"/>
        </w:rPr>
      </w:pPr>
      <w:r w:rsidRPr="004316E7">
        <w:rPr>
          <w:rFonts w:ascii="Verdana" w:hAnsi="Verdana"/>
        </w:rPr>
        <w:t>In some classes, pupils are not given sufficient opportunity to read the teachers’ marking and respond to it.</w:t>
      </w:r>
    </w:p>
    <w:p w:rsidR="007F20FD" w:rsidRDefault="007F20FD"/>
    <w:p w:rsidR="006E1077" w:rsidRPr="004316E7" w:rsidRDefault="006E1077" w:rsidP="0043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line="240" w:lineRule="auto"/>
        <w:jc w:val="center"/>
        <w:rPr>
          <w:b/>
          <w:sz w:val="28"/>
          <w:szCs w:val="28"/>
        </w:rPr>
      </w:pPr>
      <w:r w:rsidRPr="004316E7">
        <w:rPr>
          <w:b/>
          <w:sz w:val="28"/>
          <w:szCs w:val="28"/>
        </w:rPr>
        <w:t>Our Key Priorities:</w:t>
      </w:r>
    </w:p>
    <w:p w:rsidR="006E1077" w:rsidRPr="004316E7" w:rsidRDefault="006E1077" w:rsidP="002124D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316E7">
        <w:rPr>
          <w:sz w:val="28"/>
          <w:szCs w:val="28"/>
        </w:rPr>
        <w:t xml:space="preserve">To </w:t>
      </w:r>
      <w:proofErr w:type="spellStart"/>
      <w:r w:rsidRPr="004316E7">
        <w:rPr>
          <w:sz w:val="28"/>
          <w:szCs w:val="28"/>
        </w:rPr>
        <w:t>maximise</w:t>
      </w:r>
      <w:proofErr w:type="spellEnd"/>
      <w:r w:rsidRPr="004316E7">
        <w:rPr>
          <w:sz w:val="28"/>
          <w:szCs w:val="28"/>
        </w:rPr>
        <w:t xml:space="preserve"> </w:t>
      </w:r>
      <w:r w:rsidR="000E2FAF" w:rsidRPr="004316E7">
        <w:rPr>
          <w:sz w:val="28"/>
          <w:szCs w:val="28"/>
        </w:rPr>
        <w:t xml:space="preserve">progress  &amp; </w:t>
      </w:r>
      <w:r w:rsidRPr="004316E7">
        <w:rPr>
          <w:sz w:val="28"/>
          <w:szCs w:val="28"/>
        </w:rPr>
        <w:t>achievement</w:t>
      </w:r>
      <w:r w:rsidR="000E2FAF" w:rsidRPr="004316E7">
        <w:rPr>
          <w:sz w:val="28"/>
          <w:szCs w:val="28"/>
        </w:rPr>
        <w:t xml:space="preserve"> </w:t>
      </w:r>
      <w:r w:rsidRPr="004316E7">
        <w:rPr>
          <w:sz w:val="28"/>
          <w:szCs w:val="28"/>
        </w:rPr>
        <w:t>for all pupils and close gaps for specific groups (SEN / Pupil Premium / EAL)</w:t>
      </w:r>
    </w:p>
    <w:p w:rsidR="00C40833" w:rsidRPr="004316E7" w:rsidRDefault="00C40833" w:rsidP="002124D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316E7">
        <w:rPr>
          <w:sz w:val="28"/>
          <w:szCs w:val="28"/>
        </w:rPr>
        <w:t>To develop excellence in teaching &amp; learning throughout school</w:t>
      </w:r>
    </w:p>
    <w:p w:rsidR="00C40833" w:rsidRPr="004316E7" w:rsidRDefault="00C40833" w:rsidP="002124D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316E7">
        <w:rPr>
          <w:sz w:val="28"/>
          <w:szCs w:val="28"/>
        </w:rPr>
        <w:t>To ensure that pupils’ spiritual, moral, social &amp; cultural development is at the heart of everything we do</w:t>
      </w:r>
    </w:p>
    <w:p w:rsidR="00C40833" w:rsidRPr="004316E7" w:rsidRDefault="00DD4F7C" w:rsidP="002124D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316E7">
        <w:rPr>
          <w:sz w:val="28"/>
          <w:szCs w:val="28"/>
        </w:rPr>
        <w:t>To provide a</w:t>
      </w:r>
      <w:r w:rsidR="00C40833" w:rsidRPr="004316E7">
        <w:rPr>
          <w:sz w:val="28"/>
          <w:szCs w:val="28"/>
        </w:rPr>
        <w:t xml:space="preserve"> curriculum</w:t>
      </w:r>
      <w:r w:rsidRPr="004316E7">
        <w:rPr>
          <w:sz w:val="28"/>
          <w:szCs w:val="28"/>
        </w:rPr>
        <w:t xml:space="preserve"> which</w:t>
      </w:r>
      <w:r w:rsidR="00C40833" w:rsidRPr="004316E7">
        <w:rPr>
          <w:sz w:val="28"/>
          <w:szCs w:val="28"/>
        </w:rPr>
        <w:t xml:space="preserve"> is broad, balanced and engaging for all</w:t>
      </w:r>
    </w:p>
    <w:p w:rsidR="004923ED" w:rsidRPr="004316E7" w:rsidRDefault="00BF237A" w:rsidP="004923E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316E7">
        <w:rPr>
          <w:sz w:val="28"/>
          <w:szCs w:val="28"/>
        </w:rPr>
        <w:t>To further distribute  leadership amongst</w:t>
      </w:r>
      <w:r w:rsidR="00C40833" w:rsidRPr="004316E7">
        <w:rPr>
          <w:sz w:val="28"/>
          <w:szCs w:val="28"/>
        </w:rPr>
        <w:t xml:space="preserve"> staff</w:t>
      </w:r>
      <w:r w:rsidR="00DD4F7C" w:rsidRPr="004316E7">
        <w:rPr>
          <w:sz w:val="28"/>
          <w:szCs w:val="28"/>
        </w:rPr>
        <w:t xml:space="preserve"> so that </w:t>
      </w:r>
      <w:r w:rsidR="004923ED" w:rsidRPr="004316E7">
        <w:rPr>
          <w:sz w:val="28"/>
          <w:szCs w:val="28"/>
        </w:rPr>
        <w:t xml:space="preserve">shared </w:t>
      </w:r>
      <w:r w:rsidR="00DD4F7C" w:rsidRPr="004316E7">
        <w:rPr>
          <w:sz w:val="28"/>
          <w:szCs w:val="28"/>
        </w:rPr>
        <w:t xml:space="preserve">high expectations and the continuous cycle of monitoring and evaluation </w:t>
      </w:r>
      <w:r w:rsidR="004923ED" w:rsidRPr="004316E7">
        <w:rPr>
          <w:sz w:val="28"/>
          <w:szCs w:val="28"/>
        </w:rPr>
        <w:t>drive ongoing improvement in all areas</w:t>
      </w:r>
    </w:p>
    <w:p w:rsidR="008236B0" w:rsidRDefault="008236B0" w:rsidP="004A0315">
      <w:pPr>
        <w:rPr>
          <w:b/>
          <w:sz w:val="24"/>
          <w:szCs w:val="24"/>
        </w:rPr>
      </w:pPr>
    </w:p>
    <w:p w:rsidR="002124D3" w:rsidRDefault="004923ED" w:rsidP="004A03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plan provides a framework for the development of St Oswald’s over the next three years. </w:t>
      </w:r>
      <w:r w:rsidR="00F01B94">
        <w:rPr>
          <w:b/>
          <w:sz w:val="24"/>
          <w:szCs w:val="24"/>
        </w:rPr>
        <w:t>It</w:t>
      </w:r>
      <w:r w:rsidR="00474F65">
        <w:rPr>
          <w:b/>
          <w:sz w:val="24"/>
          <w:szCs w:val="24"/>
        </w:rPr>
        <w:t xml:space="preserve"> sets out our </w:t>
      </w:r>
      <w:r w:rsidR="0055474A">
        <w:rPr>
          <w:b/>
          <w:sz w:val="24"/>
          <w:szCs w:val="24"/>
        </w:rPr>
        <w:t xml:space="preserve">core </w:t>
      </w:r>
      <w:r w:rsidR="00474F65">
        <w:rPr>
          <w:b/>
          <w:sz w:val="24"/>
          <w:szCs w:val="24"/>
        </w:rPr>
        <w:t xml:space="preserve">values and our vision and the current priorities and key actions for achieving this. It is intended </w:t>
      </w:r>
      <w:r w:rsidR="0055474A">
        <w:rPr>
          <w:b/>
          <w:sz w:val="24"/>
          <w:szCs w:val="24"/>
        </w:rPr>
        <w:t xml:space="preserve">to be a working document, to </w:t>
      </w:r>
      <w:r w:rsidR="00474F65">
        <w:rPr>
          <w:b/>
          <w:sz w:val="24"/>
          <w:szCs w:val="24"/>
        </w:rPr>
        <w:t>be updated</w:t>
      </w:r>
      <w:r w:rsidR="0055474A">
        <w:rPr>
          <w:b/>
          <w:sz w:val="24"/>
          <w:szCs w:val="24"/>
        </w:rPr>
        <w:t xml:space="preserve"> as necessary</w:t>
      </w:r>
      <w:r w:rsidR="00474F65">
        <w:rPr>
          <w:b/>
          <w:sz w:val="24"/>
          <w:szCs w:val="24"/>
        </w:rPr>
        <w:t xml:space="preserve"> in the light of ongoing self-evaluation</w:t>
      </w:r>
      <w:r w:rsidR="0055474A">
        <w:rPr>
          <w:b/>
          <w:sz w:val="24"/>
          <w:szCs w:val="24"/>
        </w:rPr>
        <w:t xml:space="preserve"> and changing national and local priorities</w:t>
      </w:r>
      <w:r w:rsidR="00474F65">
        <w:rPr>
          <w:b/>
          <w:sz w:val="24"/>
          <w:szCs w:val="24"/>
        </w:rPr>
        <w:t>. More detail on specific aspects of school improvement is provided by individual action plans and the Weekly Improvement Plan (WIMP).</w:t>
      </w:r>
    </w:p>
    <w:p w:rsidR="004A0315" w:rsidRPr="000120BF" w:rsidRDefault="000E2FAF" w:rsidP="00C76473">
      <w:pPr>
        <w:shd w:val="clear" w:color="auto" w:fill="92D05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MAXIMISING </w:t>
      </w:r>
      <w:r w:rsidR="004A0315" w:rsidRPr="000120BF">
        <w:rPr>
          <w:b/>
          <w:sz w:val="24"/>
          <w:szCs w:val="24"/>
        </w:rPr>
        <w:t>PUPIL PROGRESS AND ACHIEVEMENT</w:t>
      </w:r>
      <w:r>
        <w:rPr>
          <w:b/>
          <w:sz w:val="24"/>
          <w:szCs w:val="24"/>
        </w:rPr>
        <w:t xml:space="preserve"> AND CLOSING GAPS</w:t>
      </w:r>
    </w:p>
    <w:p w:rsidR="004A0315" w:rsidRPr="004A0315" w:rsidRDefault="00B276FC" w:rsidP="00680905">
      <w:pPr>
        <w:spacing w:after="0" w:line="240" w:lineRule="auto"/>
        <w:rPr>
          <w:b/>
        </w:rPr>
      </w:pPr>
      <w:r>
        <w:rPr>
          <w:b/>
        </w:rPr>
        <w:t>Our v</w:t>
      </w:r>
      <w:r w:rsidR="004A0315" w:rsidRPr="004A0315">
        <w:rPr>
          <w:b/>
        </w:rPr>
        <w:t>ision:</w:t>
      </w:r>
    </w:p>
    <w:p w:rsidR="004A0315" w:rsidRPr="007A4B39" w:rsidRDefault="004A0315" w:rsidP="00680905">
      <w:r w:rsidRPr="00680905">
        <w:rPr>
          <w:b/>
        </w:rPr>
        <w:t xml:space="preserve">All </w:t>
      </w:r>
      <w:r w:rsidR="007A4B39" w:rsidRPr="007A4B39">
        <w:t xml:space="preserve">pupils </w:t>
      </w:r>
      <w:r w:rsidR="00316143">
        <w:t xml:space="preserve">(‘home-grown’ and mobile) </w:t>
      </w:r>
      <w:r w:rsidR="007A4B39" w:rsidRPr="007A4B39">
        <w:t xml:space="preserve">have the </w:t>
      </w:r>
      <w:r w:rsidR="00680905">
        <w:t>best possible start to school,</w:t>
      </w:r>
      <w:r w:rsidR="007A4B39" w:rsidRPr="007A4B39">
        <w:t xml:space="preserve"> </w:t>
      </w:r>
      <w:r w:rsidRPr="007A4B39">
        <w:t>make good</w:t>
      </w:r>
      <w:r w:rsidR="00B45746" w:rsidRPr="007A4B39">
        <w:t xml:space="preserve"> or better</w:t>
      </w:r>
      <w:r w:rsidRPr="007A4B39">
        <w:t xml:space="preserve"> progress based on their individual starting points and needs and are well-prepared for the next phase of their education</w:t>
      </w:r>
      <w:r w:rsidR="00BF19EF">
        <w:t xml:space="preserve"> and future lifelong learning.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614"/>
        <w:gridCol w:w="3615"/>
        <w:gridCol w:w="3615"/>
        <w:gridCol w:w="3615"/>
      </w:tblGrid>
      <w:tr w:rsidR="00F74E77" w:rsidTr="00C219A4">
        <w:trPr>
          <w:trHeight w:val="382"/>
        </w:trPr>
        <w:tc>
          <w:tcPr>
            <w:tcW w:w="3614" w:type="dxa"/>
          </w:tcPr>
          <w:p w:rsidR="00F74E77" w:rsidRDefault="00F74E77" w:rsidP="00B1448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Prioritie</w:t>
            </w:r>
            <w:r w:rsidRPr="006D0C7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15" w:type="dxa"/>
          </w:tcPr>
          <w:p w:rsidR="00F74E77" w:rsidRDefault="00F74E77" w:rsidP="00B1448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Key </w:t>
            </w:r>
            <w:r w:rsidRPr="006D0C7C">
              <w:rPr>
                <w:b/>
                <w:sz w:val="24"/>
                <w:szCs w:val="24"/>
              </w:rPr>
              <w:t>Actions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6B74">
              <w:rPr>
                <w:b/>
              </w:rPr>
              <w:t>2016-2017</w:t>
            </w:r>
          </w:p>
          <w:p w:rsidR="00F74E77" w:rsidRDefault="00F74E77" w:rsidP="00B14485">
            <w:pPr>
              <w:rPr>
                <w:b/>
              </w:rPr>
            </w:pPr>
          </w:p>
        </w:tc>
        <w:tc>
          <w:tcPr>
            <w:tcW w:w="3615" w:type="dxa"/>
            <w:shd w:val="clear" w:color="auto" w:fill="F2DBDB" w:themeFill="accent2" w:themeFillTint="33"/>
          </w:tcPr>
          <w:p w:rsidR="00F74E77" w:rsidRPr="00F51B49" w:rsidRDefault="00F74E77" w:rsidP="00B14485">
            <w:pPr>
              <w:jc w:val="center"/>
              <w:rPr>
                <w:b/>
                <w:sz w:val="24"/>
                <w:szCs w:val="24"/>
              </w:rPr>
            </w:pPr>
            <w:r w:rsidRPr="00F51B49">
              <w:rPr>
                <w:b/>
                <w:sz w:val="24"/>
                <w:szCs w:val="24"/>
              </w:rPr>
              <w:t>Expected outcomes / impact</w:t>
            </w:r>
          </w:p>
        </w:tc>
        <w:tc>
          <w:tcPr>
            <w:tcW w:w="3615" w:type="dxa"/>
            <w:shd w:val="clear" w:color="auto" w:fill="E5DFEC" w:themeFill="accent4" w:themeFillTint="33"/>
          </w:tcPr>
          <w:p w:rsidR="00F74E77" w:rsidRPr="00F51B49" w:rsidRDefault="00F74E77" w:rsidP="00B14485">
            <w:pPr>
              <w:jc w:val="center"/>
              <w:rPr>
                <w:b/>
                <w:sz w:val="24"/>
                <w:szCs w:val="24"/>
              </w:rPr>
            </w:pPr>
            <w:r w:rsidRPr="00F51B49">
              <w:rPr>
                <w:b/>
                <w:sz w:val="24"/>
                <w:szCs w:val="24"/>
              </w:rPr>
              <w:t>By July 2017</w:t>
            </w:r>
          </w:p>
        </w:tc>
      </w:tr>
      <w:tr w:rsidR="00F74E77" w:rsidTr="00C219A4">
        <w:trPr>
          <w:trHeight w:val="774"/>
        </w:trPr>
        <w:tc>
          <w:tcPr>
            <w:tcW w:w="3614" w:type="dxa"/>
          </w:tcPr>
          <w:p w:rsidR="00F74E77" w:rsidRDefault="00F74E77" w:rsidP="00F74E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To </w:t>
            </w:r>
            <w:proofErr w:type="spellStart"/>
            <w:r w:rsidRPr="00D22EF5">
              <w:rPr>
                <w:sz w:val="20"/>
                <w:szCs w:val="20"/>
              </w:rPr>
              <w:t>maximise</w:t>
            </w:r>
            <w:proofErr w:type="spellEnd"/>
            <w:r w:rsidRPr="00D22EF5">
              <w:rPr>
                <w:sz w:val="20"/>
                <w:szCs w:val="20"/>
              </w:rPr>
              <w:t xml:space="preserve"> achievement &amp; progress for all pupils and close gaps for specific groups (SEN / Pupil Premium / EAL)</w:t>
            </w:r>
          </w:p>
          <w:p w:rsidR="00962ED6" w:rsidRPr="00962ED6" w:rsidRDefault="00962ED6" w:rsidP="00962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[Equalities objective 1]</w:t>
            </w:r>
          </w:p>
          <w:p w:rsidR="00F74E77" w:rsidRPr="00D22EF5" w:rsidRDefault="00F74E77" w:rsidP="006D0C7C">
            <w:pPr>
              <w:rPr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E56534" w:rsidRPr="0045097E" w:rsidRDefault="0045097E" w:rsidP="00E5653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5097E">
              <w:rPr>
                <w:sz w:val="20"/>
                <w:szCs w:val="20"/>
              </w:rPr>
              <w:t>Introduce new assessment tracking system</w:t>
            </w:r>
          </w:p>
          <w:p w:rsidR="00F74E77" w:rsidRPr="00286513" w:rsidRDefault="00F62B47" w:rsidP="00F74E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6513">
              <w:rPr>
                <w:sz w:val="20"/>
                <w:szCs w:val="20"/>
              </w:rPr>
              <w:t>Continue to</w:t>
            </w:r>
            <w:r w:rsidR="00316143" w:rsidRPr="00286513">
              <w:rPr>
                <w:sz w:val="20"/>
                <w:szCs w:val="20"/>
              </w:rPr>
              <w:t xml:space="preserve"> monitor and evaluate impact of</w:t>
            </w:r>
            <w:r w:rsidR="00F74E77" w:rsidRPr="00286513">
              <w:rPr>
                <w:sz w:val="20"/>
                <w:szCs w:val="20"/>
              </w:rPr>
              <w:t xml:space="preserve"> all interventions  / addi</w:t>
            </w:r>
            <w:r w:rsidR="00316143" w:rsidRPr="00286513">
              <w:rPr>
                <w:sz w:val="20"/>
                <w:szCs w:val="20"/>
              </w:rPr>
              <w:t>tional support</w:t>
            </w:r>
            <w:r w:rsidR="00E56534" w:rsidRPr="00286513">
              <w:rPr>
                <w:sz w:val="20"/>
                <w:szCs w:val="20"/>
              </w:rPr>
              <w:t xml:space="preserve"> and provide additional CPD for TAs as necessary</w:t>
            </w:r>
          </w:p>
          <w:p w:rsidR="00286513" w:rsidRPr="00286513" w:rsidRDefault="00286513" w:rsidP="002865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6513">
              <w:rPr>
                <w:sz w:val="20"/>
                <w:szCs w:val="20"/>
              </w:rPr>
              <w:t xml:space="preserve">SLT &amp; PP Governor to continue to monitor and evaluate impact of Pupil Premium spending </w:t>
            </w:r>
          </w:p>
          <w:p w:rsidR="004E29A4" w:rsidRPr="00D22EF5" w:rsidRDefault="004E29A4" w:rsidP="004E29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Ensure that SYSP TEMS provision (SR) is used effectively to support progress of EAL pupils</w:t>
            </w:r>
          </w:p>
          <w:p w:rsidR="00316194" w:rsidRDefault="00E56534" w:rsidP="00316194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010372">
              <w:rPr>
                <w:sz w:val="20"/>
                <w:szCs w:val="20"/>
              </w:rPr>
              <w:t>Work with SYSP schools to moderate judgements / ensure consistency of expectations</w:t>
            </w:r>
            <w:r w:rsidR="00316194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316194" w:rsidRPr="00316194" w:rsidRDefault="00316194" w:rsidP="003161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6194">
              <w:rPr>
                <w:sz w:val="20"/>
                <w:szCs w:val="20"/>
              </w:rPr>
              <w:t xml:space="preserve">Continue to </w:t>
            </w:r>
            <w:r>
              <w:rPr>
                <w:sz w:val="20"/>
                <w:szCs w:val="20"/>
              </w:rPr>
              <w:t>take positive steps to e</w:t>
            </w:r>
            <w:r w:rsidRPr="00316194">
              <w:rPr>
                <w:sz w:val="20"/>
                <w:szCs w:val="20"/>
              </w:rPr>
              <w:t>nsure eligible parents claim FSM</w:t>
            </w:r>
          </w:p>
          <w:p w:rsidR="00F62B47" w:rsidRPr="00D22EF5" w:rsidRDefault="00F62B47" w:rsidP="00F62B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F2DBDB" w:themeFill="accent2" w:themeFillTint="33"/>
          </w:tcPr>
          <w:p w:rsidR="00286513" w:rsidRPr="00286513" w:rsidRDefault="00286513" w:rsidP="0028651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86513">
              <w:rPr>
                <w:sz w:val="20"/>
                <w:szCs w:val="20"/>
              </w:rPr>
              <w:t xml:space="preserve">Monitoring and assessment shows </w:t>
            </w:r>
            <w:r w:rsidR="008D5F88">
              <w:rPr>
                <w:sz w:val="20"/>
                <w:szCs w:val="20"/>
              </w:rPr>
              <w:t xml:space="preserve">all </w:t>
            </w:r>
            <w:r w:rsidRPr="00286513">
              <w:rPr>
                <w:sz w:val="20"/>
                <w:szCs w:val="20"/>
              </w:rPr>
              <w:t>pupils (including vulnerable groups) have made good progress from individual starting points</w:t>
            </w:r>
          </w:p>
          <w:p w:rsidR="00286513" w:rsidRDefault="00286513" w:rsidP="00286513">
            <w:pPr>
              <w:pStyle w:val="ListParagraph"/>
              <w:numPr>
                <w:ilvl w:val="0"/>
                <w:numId w:val="16"/>
              </w:numPr>
              <w:rPr>
                <w:color w:val="FF0000"/>
                <w:sz w:val="20"/>
                <w:szCs w:val="20"/>
              </w:rPr>
            </w:pPr>
            <w:r w:rsidRPr="00286513">
              <w:rPr>
                <w:sz w:val="20"/>
                <w:szCs w:val="20"/>
              </w:rPr>
              <w:t>Impact of interventions can be demonstrated</w:t>
            </w:r>
            <w:r w:rsidRPr="00D22EF5">
              <w:rPr>
                <w:color w:val="FF0000"/>
                <w:sz w:val="20"/>
                <w:szCs w:val="20"/>
              </w:rPr>
              <w:t xml:space="preserve"> </w:t>
            </w:r>
          </w:p>
          <w:p w:rsidR="00F74E77" w:rsidRPr="00286513" w:rsidRDefault="00020D2A" w:rsidP="0028651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86513">
              <w:rPr>
                <w:sz w:val="20"/>
                <w:szCs w:val="20"/>
              </w:rPr>
              <w:t>New assessment</w:t>
            </w:r>
            <w:r w:rsidR="00286513" w:rsidRPr="00286513">
              <w:rPr>
                <w:sz w:val="20"/>
                <w:szCs w:val="20"/>
              </w:rPr>
              <w:t xml:space="preserve"> t</w:t>
            </w:r>
            <w:r w:rsidR="00E03A35">
              <w:rPr>
                <w:sz w:val="20"/>
                <w:szCs w:val="20"/>
              </w:rPr>
              <w:t xml:space="preserve">racking system </w:t>
            </w:r>
            <w:r w:rsidR="00286513" w:rsidRPr="00286513">
              <w:rPr>
                <w:sz w:val="20"/>
                <w:szCs w:val="20"/>
              </w:rPr>
              <w:t>enables teachers / SLT /governors to</w:t>
            </w:r>
            <w:r w:rsidR="00286513">
              <w:rPr>
                <w:sz w:val="20"/>
                <w:szCs w:val="20"/>
              </w:rPr>
              <w:t xml:space="preserve"> monitor progress of all pupils including vulnerable groups and implement and monitor interventions / strategies</w:t>
            </w:r>
          </w:p>
          <w:p w:rsidR="00E56534" w:rsidRPr="00286513" w:rsidRDefault="00E56534" w:rsidP="002865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E5DFEC" w:themeFill="accent4" w:themeFillTint="33"/>
          </w:tcPr>
          <w:p w:rsidR="00F74E77" w:rsidRPr="00D22EF5" w:rsidRDefault="00B246CA" w:rsidP="005168B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Robust and accurate systems for  assessment and monitoring show that </w:t>
            </w:r>
            <w:r w:rsidRPr="00D22EF5">
              <w:rPr>
                <w:b/>
                <w:sz w:val="20"/>
                <w:szCs w:val="20"/>
              </w:rPr>
              <w:t>all</w:t>
            </w:r>
            <w:r w:rsidRPr="00D22EF5">
              <w:rPr>
                <w:sz w:val="20"/>
                <w:szCs w:val="20"/>
              </w:rPr>
              <w:t xml:space="preserve"> pupils make </w:t>
            </w:r>
            <w:r w:rsidR="009135C4" w:rsidRPr="00D22EF5">
              <w:rPr>
                <w:sz w:val="20"/>
                <w:szCs w:val="20"/>
              </w:rPr>
              <w:t>substantial and sustained</w:t>
            </w:r>
            <w:r w:rsidR="00E56534" w:rsidRPr="00D22EF5">
              <w:rPr>
                <w:sz w:val="20"/>
                <w:szCs w:val="20"/>
              </w:rPr>
              <w:t xml:space="preserve"> progress fr</w:t>
            </w:r>
            <w:r w:rsidRPr="00D22EF5">
              <w:rPr>
                <w:sz w:val="20"/>
                <w:szCs w:val="20"/>
              </w:rPr>
              <w:t>om their individual starting points</w:t>
            </w:r>
            <w:r w:rsidR="001D3CCB" w:rsidRPr="00D22EF5">
              <w:rPr>
                <w:sz w:val="20"/>
                <w:szCs w:val="20"/>
              </w:rPr>
              <w:t xml:space="preserve"> as a result of excellent</w:t>
            </w:r>
            <w:r w:rsidRPr="00D22EF5">
              <w:rPr>
                <w:sz w:val="20"/>
                <w:szCs w:val="20"/>
              </w:rPr>
              <w:t xml:space="preserve"> teaching and timely, effective intervention</w:t>
            </w:r>
            <w:r w:rsidR="001A44AA" w:rsidRPr="00D22EF5">
              <w:rPr>
                <w:sz w:val="20"/>
                <w:szCs w:val="20"/>
              </w:rPr>
              <w:t>s</w:t>
            </w:r>
          </w:p>
          <w:p w:rsidR="009135C4" w:rsidRPr="00D22EF5" w:rsidRDefault="009135C4" w:rsidP="005168B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Progress of disadvantaged pupils is at least in line with other pupils nationally and in school</w:t>
            </w:r>
          </w:p>
          <w:p w:rsidR="005168B0" w:rsidRPr="00D22EF5" w:rsidRDefault="005168B0" w:rsidP="001A44AA">
            <w:pPr>
              <w:rPr>
                <w:sz w:val="20"/>
                <w:szCs w:val="20"/>
              </w:rPr>
            </w:pPr>
          </w:p>
        </w:tc>
      </w:tr>
      <w:tr w:rsidR="00F74E77" w:rsidRPr="00D40528" w:rsidTr="00C219A4">
        <w:tc>
          <w:tcPr>
            <w:tcW w:w="3614" w:type="dxa"/>
          </w:tcPr>
          <w:p w:rsidR="00FF6B74" w:rsidRPr="00FA06F4" w:rsidRDefault="00FF6B74" w:rsidP="00FA06F4">
            <w:pPr>
              <w:rPr>
                <w:b/>
                <w:color w:val="FF0000"/>
                <w:sz w:val="20"/>
                <w:szCs w:val="20"/>
              </w:rPr>
            </w:pPr>
          </w:p>
          <w:p w:rsidR="00FF6B74" w:rsidRPr="004E29A4" w:rsidRDefault="004E29A4" w:rsidP="00F74E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E29A4">
              <w:rPr>
                <w:sz w:val="20"/>
                <w:szCs w:val="20"/>
              </w:rPr>
              <w:t xml:space="preserve">Ensure that </w:t>
            </w:r>
            <w:r w:rsidR="00FA06F4">
              <w:rPr>
                <w:sz w:val="20"/>
                <w:szCs w:val="20"/>
              </w:rPr>
              <w:t xml:space="preserve">pupils are ‘school-ready at the end of </w:t>
            </w:r>
            <w:r w:rsidRPr="004E29A4">
              <w:rPr>
                <w:sz w:val="20"/>
                <w:szCs w:val="20"/>
              </w:rPr>
              <w:t xml:space="preserve">EYFS </w:t>
            </w:r>
            <w:r w:rsidR="00FA06F4">
              <w:rPr>
                <w:sz w:val="20"/>
                <w:szCs w:val="20"/>
              </w:rPr>
              <w:t xml:space="preserve">by continuing work with pre-school providers and developing outstanding </w:t>
            </w:r>
            <w:r w:rsidRPr="004E29A4">
              <w:rPr>
                <w:sz w:val="20"/>
                <w:szCs w:val="20"/>
              </w:rPr>
              <w:t>provision</w:t>
            </w:r>
            <w:r w:rsidR="00FA06F4">
              <w:rPr>
                <w:sz w:val="20"/>
                <w:szCs w:val="20"/>
              </w:rPr>
              <w:t xml:space="preserve"> in Reception</w:t>
            </w:r>
          </w:p>
        </w:tc>
        <w:tc>
          <w:tcPr>
            <w:tcW w:w="3615" w:type="dxa"/>
          </w:tcPr>
          <w:p w:rsidR="00F74E77" w:rsidRPr="00FA06F4" w:rsidRDefault="005455FE" w:rsidP="005168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06F4">
              <w:rPr>
                <w:sz w:val="20"/>
                <w:szCs w:val="20"/>
              </w:rPr>
              <w:t>DN to</w:t>
            </w:r>
            <w:r w:rsidR="00F74E77" w:rsidRPr="00FA06F4">
              <w:rPr>
                <w:sz w:val="20"/>
                <w:szCs w:val="20"/>
              </w:rPr>
              <w:t xml:space="preserve"> </w:t>
            </w:r>
            <w:r w:rsidR="00F62B47" w:rsidRPr="00FA06F4">
              <w:rPr>
                <w:sz w:val="20"/>
                <w:szCs w:val="20"/>
              </w:rPr>
              <w:t xml:space="preserve">continue to </w:t>
            </w:r>
            <w:r w:rsidR="00F74E77" w:rsidRPr="00FA06F4">
              <w:rPr>
                <w:sz w:val="20"/>
                <w:szCs w:val="20"/>
              </w:rPr>
              <w:t>work with Fulford Pre-school</w:t>
            </w:r>
            <w:r w:rsidRPr="00FA06F4">
              <w:rPr>
                <w:sz w:val="20"/>
                <w:szCs w:val="20"/>
              </w:rPr>
              <w:t xml:space="preserve"> </w:t>
            </w:r>
            <w:r w:rsidR="008D5F88">
              <w:rPr>
                <w:sz w:val="20"/>
                <w:szCs w:val="20"/>
              </w:rPr>
              <w:t xml:space="preserve">and support </w:t>
            </w:r>
            <w:r w:rsidR="00E56534" w:rsidRPr="00FA06F4">
              <w:rPr>
                <w:sz w:val="20"/>
                <w:szCs w:val="20"/>
              </w:rPr>
              <w:t xml:space="preserve"> Manager </w:t>
            </w:r>
            <w:r w:rsidRPr="00FA06F4">
              <w:rPr>
                <w:sz w:val="20"/>
                <w:szCs w:val="20"/>
              </w:rPr>
              <w:t>on ‘school-readiness’, moderation of assessment, quality of provision</w:t>
            </w:r>
          </w:p>
          <w:p w:rsidR="00F74E77" w:rsidRPr="00FA06F4" w:rsidRDefault="005168B0" w:rsidP="005168B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A06F4">
              <w:rPr>
                <w:sz w:val="20"/>
                <w:szCs w:val="20"/>
              </w:rPr>
              <w:t xml:space="preserve">CU / DN to </w:t>
            </w:r>
            <w:r w:rsidR="00F62B47" w:rsidRPr="00FA06F4">
              <w:rPr>
                <w:sz w:val="20"/>
                <w:szCs w:val="20"/>
              </w:rPr>
              <w:t xml:space="preserve">continue to </w:t>
            </w:r>
            <w:r w:rsidRPr="00FA06F4">
              <w:rPr>
                <w:sz w:val="20"/>
                <w:szCs w:val="20"/>
              </w:rPr>
              <w:t>work with Fulford Early Years Partnership to share good practice, moderate assessments</w:t>
            </w:r>
          </w:p>
          <w:p w:rsidR="00AD7C9E" w:rsidRPr="0088254D" w:rsidRDefault="00AD7C9E" w:rsidP="009737C7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Re-</w:t>
            </w:r>
            <w:proofErr w:type="spellStart"/>
            <w:r w:rsidRPr="00D22EF5">
              <w:rPr>
                <w:sz w:val="20"/>
                <w:szCs w:val="20"/>
              </w:rPr>
              <w:t>organise</w:t>
            </w:r>
            <w:proofErr w:type="spellEnd"/>
            <w:r w:rsidRPr="00D22EF5">
              <w:rPr>
                <w:sz w:val="20"/>
                <w:szCs w:val="20"/>
              </w:rPr>
              <w:t xml:space="preserve"> EFYS learning environment</w:t>
            </w:r>
            <w:r w:rsidR="00FA06F4">
              <w:rPr>
                <w:sz w:val="20"/>
                <w:szCs w:val="20"/>
              </w:rPr>
              <w:t xml:space="preserve">, planning </w:t>
            </w:r>
            <w:r w:rsidRPr="00D22EF5">
              <w:rPr>
                <w:sz w:val="20"/>
                <w:szCs w:val="20"/>
              </w:rPr>
              <w:t xml:space="preserve"> and timetable</w:t>
            </w:r>
          </w:p>
          <w:p w:rsidR="0088254D" w:rsidRPr="00D22EF5" w:rsidRDefault="0088254D" w:rsidP="009737C7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Ensure consistent high-quality adult interactions</w:t>
            </w:r>
          </w:p>
        </w:tc>
        <w:tc>
          <w:tcPr>
            <w:tcW w:w="3615" w:type="dxa"/>
            <w:shd w:val="clear" w:color="auto" w:fill="F2DBDB" w:themeFill="accent2" w:themeFillTint="33"/>
          </w:tcPr>
          <w:p w:rsidR="009737C7" w:rsidRDefault="009737C7" w:rsidP="001D3C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06F4">
              <w:rPr>
                <w:sz w:val="20"/>
                <w:szCs w:val="20"/>
              </w:rPr>
              <w:t>Pre-school providers and parents have a consistent and clear understanding of ‘school-readiness’ and help children to achieve this</w:t>
            </w:r>
          </w:p>
          <w:p w:rsidR="005B24BE" w:rsidRDefault="00662E34" w:rsidP="001D3C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pupils in Reception have </w:t>
            </w:r>
            <w:r w:rsidR="005B24BE">
              <w:rPr>
                <w:sz w:val="20"/>
                <w:szCs w:val="20"/>
              </w:rPr>
              <w:t>regular</w:t>
            </w:r>
            <w:r>
              <w:rPr>
                <w:sz w:val="20"/>
                <w:szCs w:val="20"/>
              </w:rPr>
              <w:t xml:space="preserve"> opportunities for sustained child-initiated &amp; play-based learning</w:t>
            </w:r>
            <w:r w:rsidR="005B24BE">
              <w:rPr>
                <w:sz w:val="20"/>
                <w:szCs w:val="20"/>
              </w:rPr>
              <w:t>, supported by high quality interactions from staff</w:t>
            </w:r>
          </w:p>
          <w:p w:rsidR="00662E34" w:rsidRPr="00FA06F4" w:rsidRDefault="005B24BE" w:rsidP="001D3C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Reception pupils make at least good progress from their individual starting points</w:t>
            </w:r>
            <w:r w:rsidR="00662E34">
              <w:rPr>
                <w:sz w:val="20"/>
                <w:szCs w:val="20"/>
              </w:rPr>
              <w:t xml:space="preserve"> </w:t>
            </w:r>
          </w:p>
          <w:p w:rsidR="009737C7" w:rsidRPr="00D22EF5" w:rsidRDefault="00286513" w:rsidP="001D3CCB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Increase</w:t>
            </w:r>
            <w:r w:rsidR="00662E34">
              <w:rPr>
                <w:sz w:val="20"/>
                <w:szCs w:val="20"/>
              </w:rPr>
              <w:t xml:space="preserve">d </w:t>
            </w:r>
            <w:r w:rsidRPr="00D22EF5">
              <w:rPr>
                <w:sz w:val="20"/>
                <w:szCs w:val="20"/>
              </w:rPr>
              <w:t>percentage of children achieving GLD by the end of EFYS</w:t>
            </w:r>
          </w:p>
        </w:tc>
        <w:tc>
          <w:tcPr>
            <w:tcW w:w="3615" w:type="dxa"/>
            <w:shd w:val="clear" w:color="auto" w:fill="E5DFEC" w:themeFill="accent4" w:themeFillTint="33"/>
          </w:tcPr>
          <w:p w:rsidR="00F74E77" w:rsidRPr="00D22EF5" w:rsidRDefault="009135C4" w:rsidP="0064497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Quality of p</w:t>
            </w:r>
            <w:r w:rsidR="00F01B94" w:rsidRPr="00D22EF5">
              <w:rPr>
                <w:sz w:val="20"/>
                <w:szCs w:val="20"/>
              </w:rPr>
              <w:t xml:space="preserve">re-school provision and links with St Oswald’s EYFS ensure </w:t>
            </w:r>
            <w:r w:rsidR="00644974" w:rsidRPr="00D22EF5">
              <w:rPr>
                <w:sz w:val="20"/>
                <w:szCs w:val="20"/>
              </w:rPr>
              <w:t>continuity of provision and expectations between settings</w:t>
            </w:r>
            <w:r w:rsidR="00F01B94" w:rsidRPr="00D22EF5">
              <w:rPr>
                <w:sz w:val="20"/>
                <w:szCs w:val="20"/>
              </w:rPr>
              <w:t>, enabling children to make a smooth transition into Reception</w:t>
            </w:r>
          </w:p>
          <w:p w:rsidR="00B95E33" w:rsidRPr="00D22EF5" w:rsidRDefault="00B95E33" w:rsidP="0064497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EYFS Baseline assessments show children’ key skills on starting Reception are improving</w:t>
            </w:r>
            <w:r w:rsidR="004316E7" w:rsidRPr="00D22EF5">
              <w:rPr>
                <w:sz w:val="20"/>
                <w:szCs w:val="20"/>
              </w:rPr>
              <w:t xml:space="preserve"> year-on-year</w:t>
            </w:r>
          </w:p>
        </w:tc>
      </w:tr>
      <w:tr w:rsidR="008D5F88" w:rsidRPr="00D40528" w:rsidTr="00C219A4">
        <w:tc>
          <w:tcPr>
            <w:tcW w:w="3614" w:type="dxa"/>
          </w:tcPr>
          <w:p w:rsidR="008D5F88" w:rsidRDefault="008D5F88" w:rsidP="00D22EF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Continue to develop provision for </w:t>
            </w:r>
            <w:r>
              <w:rPr>
                <w:sz w:val="20"/>
                <w:szCs w:val="20"/>
              </w:rPr>
              <w:t>mobile</w:t>
            </w:r>
            <w:r w:rsidRPr="00D22EF5">
              <w:rPr>
                <w:sz w:val="20"/>
                <w:szCs w:val="20"/>
              </w:rPr>
              <w:t xml:space="preserve"> pupils and families to </w:t>
            </w:r>
            <w:r w:rsidRPr="00D22EF5">
              <w:rPr>
                <w:sz w:val="20"/>
                <w:szCs w:val="20"/>
              </w:rPr>
              <w:lastRenderedPageBreak/>
              <w:t>minimize impact of mobility on pupil progress</w:t>
            </w:r>
          </w:p>
          <w:p w:rsidR="008D5F88" w:rsidRPr="00962ED6" w:rsidRDefault="008D5F88" w:rsidP="00962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[Equalities objective 2]</w:t>
            </w:r>
          </w:p>
          <w:p w:rsidR="008D5F88" w:rsidRPr="00962ED6" w:rsidRDefault="008D5F88" w:rsidP="00962ED6">
            <w:pPr>
              <w:rPr>
                <w:sz w:val="20"/>
                <w:szCs w:val="20"/>
              </w:rPr>
            </w:pPr>
          </w:p>
          <w:p w:rsidR="008D5F88" w:rsidRPr="00D22EF5" w:rsidRDefault="008D5F88" w:rsidP="00D22EF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Share our experience / expertise in meeting the needs of service pupils with other schools</w:t>
            </w:r>
          </w:p>
          <w:p w:rsidR="008D5F88" w:rsidRPr="004A6F4A" w:rsidRDefault="008D5F88" w:rsidP="004A6F4A">
            <w:pPr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8D5F88" w:rsidRDefault="008D5F88" w:rsidP="000F44E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lastRenderedPageBreak/>
              <w:t>Introduce ‘Transition Reports’ for mobile pupils</w:t>
            </w:r>
          </w:p>
          <w:p w:rsidR="008D5F88" w:rsidRPr="00D22EF5" w:rsidRDefault="008D5F88" w:rsidP="000F44E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Introduce consistent whole school ‘buddy’ arrangements for all mobile pupils</w:t>
            </w:r>
          </w:p>
          <w:p w:rsidR="008D5F88" w:rsidRPr="00D22EF5" w:rsidRDefault="008D5F88" w:rsidP="000F44E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SFLO / PPC to deliver CPD for staff</w:t>
            </w:r>
          </w:p>
          <w:p w:rsidR="008D5F88" w:rsidRPr="00D22EF5" w:rsidRDefault="008D5F88" w:rsidP="000F44E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Create ‘Service Pupils’ area on website</w:t>
            </w:r>
            <w:r>
              <w:rPr>
                <w:sz w:val="20"/>
                <w:szCs w:val="20"/>
              </w:rPr>
              <w:t xml:space="preserve"> for key policies / documents relating to service families</w:t>
            </w:r>
          </w:p>
          <w:p w:rsidR="008D5F88" w:rsidRPr="00D22EF5" w:rsidRDefault="008D5F88" w:rsidP="00D22E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Continue to use parent / pupil voice to evaluate effectiveness of arrangements for transition into / out of St Oswald’s </w:t>
            </w:r>
          </w:p>
          <w:p w:rsidR="008D5F88" w:rsidRPr="00D22EF5" w:rsidRDefault="008D5F88" w:rsidP="00D22E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RG / SJ / SFLO to attend York Service Pupil Forum meet</w:t>
            </w:r>
            <w:r>
              <w:rPr>
                <w:sz w:val="20"/>
                <w:szCs w:val="20"/>
              </w:rPr>
              <w:t xml:space="preserve">ings, North </w:t>
            </w:r>
            <w:proofErr w:type="spellStart"/>
            <w:r>
              <w:rPr>
                <w:sz w:val="20"/>
                <w:szCs w:val="20"/>
              </w:rPr>
              <w:t>Yorks</w:t>
            </w:r>
            <w:proofErr w:type="spellEnd"/>
            <w:r>
              <w:rPr>
                <w:sz w:val="20"/>
                <w:szCs w:val="20"/>
              </w:rPr>
              <w:t xml:space="preserve"> Service Pupils Group, SCISS</w:t>
            </w:r>
            <w:r w:rsidRPr="00D22EF5">
              <w:rPr>
                <w:sz w:val="20"/>
                <w:szCs w:val="20"/>
              </w:rPr>
              <w:t xml:space="preserve"> Conference</w:t>
            </w:r>
          </w:p>
          <w:p w:rsidR="008D5F88" w:rsidRPr="00D22EF5" w:rsidRDefault="008D5F88" w:rsidP="00D22E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SFLO to s</w:t>
            </w:r>
            <w:r w:rsidRPr="00D22EF5">
              <w:rPr>
                <w:sz w:val="20"/>
                <w:szCs w:val="20"/>
              </w:rPr>
              <w:t>upport other SYSP / York schools who have service pupils as required</w:t>
            </w:r>
          </w:p>
          <w:p w:rsidR="008D5F88" w:rsidRPr="00D22EF5" w:rsidRDefault="008D5F88" w:rsidP="002E0E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Submit </w:t>
            </w:r>
            <w:r>
              <w:rPr>
                <w:sz w:val="20"/>
                <w:szCs w:val="20"/>
              </w:rPr>
              <w:t xml:space="preserve">bid to </w:t>
            </w:r>
            <w:proofErr w:type="spellStart"/>
            <w:r>
              <w:rPr>
                <w:sz w:val="20"/>
                <w:szCs w:val="20"/>
              </w:rPr>
              <w:t>MoD</w:t>
            </w:r>
            <w:proofErr w:type="spellEnd"/>
            <w:r>
              <w:rPr>
                <w:sz w:val="20"/>
                <w:szCs w:val="20"/>
              </w:rPr>
              <w:t xml:space="preserve"> Support fund for further funding to support work with service pupils</w:t>
            </w:r>
          </w:p>
          <w:p w:rsidR="008D5F88" w:rsidRPr="002E0E5F" w:rsidRDefault="008D5F88" w:rsidP="002E0E5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F2DBDB" w:themeFill="accent2" w:themeFillTint="33"/>
          </w:tcPr>
          <w:p w:rsidR="008D5F88" w:rsidRDefault="008D5F88" w:rsidP="002C54FA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Parents of pupils who have moved into school receive information </w:t>
            </w:r>
            <w:r>
              <w:rPr>
                <w:sz w:val="20"/>
                <w:szCs w:val="20"/>
              </w:rPr>
              <w:lastRenderedPageBreak/>
              <w:t>about how their child has settled in and emerging needs/issues are identified promptly</w:t>
            </w:r>
          </w:p>
          <w:p w:rsidR="008D5F88" w:rsidRDefault="008D5F88" w:rsidP="002C54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E29A4">
              <w:rPr>
                <w:sz w:val="20"/>
                <w:szCs w:val="20"/>
              </w:rPr>
              <w:t>Progress of mobile pupils is at least in line with non-mobile throughout school</w:t>
            </w:r>
          </w:p>
          <w:p w:rsidR="008D5F88" w:rsidRPr="004E29A4" w:rsidRDefault="008D5F88" w:rsidP="002C54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of service pupils understand how the school supports service children and how the service PP is used</w:t>
            </w:r>
          </w:p>
          <w:p w:rsidR="008D5F88" w:rsidRPr="004E29A4" w:rsidRDefault="008D5F88" w:rsidP="002C54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E29A4">
              <w:rPr>
                <w:sz w:val="20"/>
                <w:szCs w:val="20"/>
              </w:rPr>
              <w:t>Surveys of service parents show that service families feel well-supported</w:t>
            </w:r>
          </w:p>
          <w:p w:rsidR="008D5F88" w:rsidRPr="00E83E0D" w:rsidRDefault="008D5F88" w:rsidP="002C54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83E0D">
              <w:rPr>
                <w:sz w:val="20"/>
                <w:szCs w:val="20"/>
              </w:rPr>
              <w:t>Effective measures are in place to support pupils and families when a parent is deployed on active service</w:t>
            </w:r>
          </w:p>
          <w:p w:rsidR="008D5F88" w:rsidRPr="004E29A4" w:rsidRDefault="008D5F88" w:rsidP="002C54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E29A4">
              <w:rPr>
                <w:sz w:val="20"/>
                <w:szCs w:val="20"/>
              </w:rPr>
              <w:t>Pupils who leave St Oswald’s are able to make smooth transitions to their new school</w:t>
            </w:r>
          </w:p>
          <w:p w:rsidR="008D5F88" w:rsidRPr="00E83E0D" w:rsidRDefault="008D5F88" w:rsidP="00E83E0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15" w:type="dxa"/>
            <w:vMerge w:val="restart"/>
            <w:shd w:val="clear" w:color="auto" w:fill="E5DFEC" w:themeFill="accent4" w:themeFillTint="33"/>
          </w:tcPr>
          <w:p w:rsidR="008D5F88" w:rsidRDefault="008D5F88" w:rsidP="002C54F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Effective measures to support mobile pupils and their families </w:t>
            </w:r>
            <w:r>
              <w:rPr>
                <w:sz w:val="20"/>
                <w:szCs w:val="20"/>
              </w:rPr>
              <w:lastRenderedPageBreak/>
              <w:t>ensure that they are able to transition smoothly between schools and make excellent progress</w:t>
            </w:r>
          </w:p>
          <w:p w:rsidR="008D5F88" w:rsidRPr="00D22EF5" w:rsidRDefault="008D5F88" w:rsidP="002C54F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St Oswald’s is </w:t>
            </w:r>
            <w:proofErr w:type="spellStart"/>
            <w:r w:rsidRPr="00D22EF5">
              <w:rPr>
                <w:sz w:val="20"/>
                <w:szCs w:val="20"/>
              </w:rPr>
              <w:t>recognised</w:t>
            </w:r>
            <w:proofErr w:type="spellEnd"/>
            <w:r w:rsidRPr="00D22EF5">
              <w:rPr>
                <w:sz w:val="20"/>
                <w:szCs w:val="20"/>
              </w:rPr>
              <w:t xml:space="preserve"> as a model of excellent practice in provision for service pupils and families </w:t>
            </w:r>
          </w:p>
          <w:p w:rsidR="008D5F88" w:rsidRPr="00D22EF5" w:rsidRDefault="008D5F88" w:rsidP="002C54F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The school provides support to other schools in developing effective provision for service pupils</w:t>
            </w:r>
          </w:p>
          <w:p w:rsidR="008D5F88" w:rsidRPr="00E83E0D" w:rsidRDefault="008D5F88" w:rsidP="00E83E0D">
            <w:pPr>
              <w:rPr>
                <w:sz w:val="20"/>
                <w:szCs w:val="20"/>
              </w:rPr>
            </w:pPr>
          </w:p>
        </w:tc>
      </w:tr>
      <w:tr w:rsidR="008D5F88" w:rsidRPr="00D40528" w:rsidTr="00E61875">
        <w:tc>
          <w:tcPr>
            <w:tcW w:w="3614" w:type="dxa"/>
          </w:tcPr>
          <w:p w:rsidR="008D5F88" w:rsidRPr="00D22EF5" w:rsidRDefault="008D5F88" w:rsidP="002865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lastRenderedPageBreak/>
              <w:t>Improve communication with parents who have EAL</w:t>
            </w:r>
          </w:p>
          <w:p w:rsidR="008D5F88" w:rsidRPr="00286513" w:rsidRDefault="008D5F88" w:rsidP="00286513">
            <w:pPr>
              <w:rPr>
                <w:sz w:val="20"/>
                <w:szCs w:val="20"/>
              </w:rPr>
            </w:pPr>
          </w:p>
        </w:tc>
        <w:tc>
          <w:tcPr>
            <w:tcW w:w="3615" w:type="dxa"/>
          </w:tcPr>
          <w:p w:rsidR="008D5F88" w:rsidRPr="00D22EF5" w:rsidRDefault="008D5F88" w:rsidP="0028651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Put </w:t>
            </w:r>
            <w:r w:rsidRPr="00D22EF5">
              <w:rPr>
                <w:i/>
                <w:sz w:val="20"/>
                <w:szCs w:val="20"/>
              </w:rPr>
              <w:t>Google Translate</w:t>
            </w:r>
            <w:r w:rsidRPr="00D22EF5">
              <w:rPr>
                <w:sz w:val="20"/>
                <w:szCs w:val="20"/>
              </w:rPr>
              <w:t xml:space="preserve"> / translated versions of key documents on website</w:t>
            </w:r>
          </w:p>
          <w:p w:rsidR="008D5F88" w:rsidRPr="00D22EF5" w:rsidRDefault="008D5F88" w:rsidP="0028651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ways of</w:t>
            </w:r>
            <w:r w:rsidRPr="00D22EF5">
              <w:rPr>
                <w:sz w:val="20"/>
                <w:szCs w:val="20"/>
              </w:rPr>
              <w:t xml:space="preserve"> providing interpreter service</w:t>
            </w:r>
            <w:r>
              <w:rPr>
                <w:sz w:val="20"/>
                <w:szCs w:val="20"/>
              </w:rPr>
              <w:t>s</w:t>
            </w:r>
            <w:r w:rsidRPr="00D22EF5">
              <w:rPr>
                <w:sz w:val="20"/>
                <w:szCs w:val="20"/>
              </w:rPr>
              <w:t xml:space="preserve"> (e.g. for Parents Evenings)</w:t>
            </w:r>
          </w:p>
          <w:p w:rsidR="008D5F88" w:rsidRPr="00D22EF5" w:rsidRDefault="008D5F88" w:rsidP="002E0E5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F2DBDB" w:themeFill="accent2" w:themeFillTint="33"/>
          </w:tcPr>
          <w:p w:rsidR="008D5F88" w:rsidRPr="00D22EF5" w:rsidRDefault="008D5F88" w:rsidP="002C54FA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4E29A4">
              <w:rPr>
                <w:sz w:val="20"/>
                <w:szCs w:val="20"/>
              </w:rPr>
              <w:t>The school</w:t>
            </w:r>
            <w:r>
              <w:rPr>
                <w:sz w:val="20"/>
                <w:szCs w:val="20"/>
              </w:rPr>
              <w:t xml:space="preserve"> has effective procedures for communicating</w:t>
            </w:r>
            <w:r w:rsidRPr="004E29A4">
              <w:rPr>
                <w:sz w:val="20"/>
                <w:szCs w:val="20"/>
              </w:rPr>
              <w:t xml:space="preserve"> with parents for whom English is  not first language</w:t>
            </w:r>
          </w:p>
        </w:tc>
        <w:tc>
          <w:tcPr>
            <w:tcW w:w="3615" w:type="dxa"/>
            <w:vMerge/>
            <w:shd w:val="clear" w:color="auto" w:fill="E5DFEC" w:themeFill="accent4" w:themeFillTint="33"/>
          </w:tcPr>
          <w:p w:rsidR="008D5F88" w:rsidRPr="008D5F88" w:rsidRDefault="008D5F88" w:rsidP="008D5F88">
            <w:pPr>
              <w:rPr>
                <w:sz w:val="20"/>
                <w:szCs w:val="20"/>
              </w:rPr>
            </w:pPr>
          </w:p>
        </w:tc>
      </w:tr>
    </w:tbl>
    <w:p w:rsidR="00286513" w:rsidRPr="00286513" w:rsidRDefault="00286513" w:rsidP="00286513"/>
    <w:p w:rsidR="00286513" w:rsidRDefault="0028651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D1CC0" w:rsidRPr="000120BF" w:rsidRDefault="000E2FAF" w:rsidP="004316E7">
      <w:pPr>
        <w:shd w:val="clear" w:color="auto" w:fill="00B0F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ENSURING </w:t>
      </w:r>
      <w:r w:rsidR="00BD1CC0" w:rsidRPr="000120BF">
        <w:rPr>
          <w:b/>
          <w:sz w:val="24"/>
          <w:szCs w:val="24"/>
        </w:rPr>
        <w:t>SPIRITUAL, MORAL, SOCIAL &amp; CULTURAL DEVELOPMENT</w:t>
      </w:r>
      <w:r>
        <w:rPr>
          <w:b/>
          <w:sz w:val="24"/>
          <w:szCs w:val="24"/>
        </w:rPr>
        <w:t xml:space="preserve"> IS CENTRAL</w:t>
      </w:r>
    </w:p>
    <w:p w:rsidR="00BD1CC0" w:rsidRPr="007F20FD" w:rsidRDefault="00BD1CC0" w:rsidP="00AE19C2">
      <w:pPr>
        <w:spacing w:after="0" w:line="240" w:lineRule="auto"/>
        <w:rPr>
          <w:b/>
        </w:rPr>
      </w:pPr>
      <w:r w:rsidRPr="007F20FD">
        <w:rPr>
          <w:b/>
        </w:rPr>
        <w:t>Our vision:</w:t>
      </w:r>
    </w:p>
    <w:p w:rsidR="00BD1CC0" w:rsidRDefault="00BD1CC0" w:rsidP="00BD1CC0">
      <w:pPr>
        <w:pStyle w:val="ListParagraph"/>
        <w:numPr>
          <w:ilvl w:val="0"/>
          <w:numId w:val="11"/>
        </w:numPr>
      </w:pPr>
      <w:r>
        <w:t>All members of</w:t>
      </w:r>
      <w:r w:rsidR="00292002">
        <w:t xml:space="preserve"> the school community display a clear</w:t>
      </w:r>
      <w:r>
        <w:t xml:space="preserve"> understanding </w:t>
      </w:r>
      <w:r w:rsidR="001E2B76">
        <w:t>of the school’s core values</w:t>
      </w:r>
      <w:r w:rsidR="00292002">
        <w:t xml:space="preserve"> and their Christian basis</w:t>
      </w:r>
      <w:r w:rsidR="001E2B76">
        <w:t xml:space="preserve">; these are </w:t>
      </w:r>
      <w:r>
        <w:t>demonstrate</w:t>
      </w:r>
      <w:r w:rsidR="001E2B76">
        <w:t>d</w:t>
      </w:r>
      <w:r>
        <w:t xml:space="preserve"> </w:t>
      </w:r>
      <w:r w:rsidR="001E2B76">
        <w:t>in daily relationships and interactions and can be seen in all the school’s actions and processes</w:t>
      </w:r>
    </w:p>
    <w:p w:rsidR="001E2B76" w:rsidRPr="00BF237A" w:rsidRDefault="00BD1CC0" w:rsidP="00BF237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t xml:space="preserve"> Pupils participate in a wide range of creative, artistic, sporting and cultural activities and willingly take on responsibilities in school.</w:t>
      </w:r>
      <w:r w:rsidR="007A4B39" w:rsidRPr="007A4B39">
        <w:rPr>
          <w:sz w:val="20"/>
          <w:szCs w:val="20"/>
        </w:rPr>
        <w:t xml:space="preserve"> </w:t>
      </w:r>
      <w:r w:rsidR="00BF237A">
        <w:rPr>
          <w:sz w:val="20"/>
          <w:szCs w:val="20"/>
        </w:rPr>
        <w:t xml:space="preserve"> </w:t>
      </w:r>
      <w:r w:rsidR="00BF237A">
        <w:t>They</w:t>
      </w:r>
      <w:r w:rsidR="001E2B76" w:rsidRPr="00AC12F7">
        <w:t xml:space="preserve"> </w:t>
      </w:r>
      <w:r w:rsidR="001E2B76">
        <w:t xml:space="preserve">are able to </w:t>
      </w:r>
      <w:r w:rsidR="001E2B76" w:rsidRPr="00AC12F7">
        <w:t xml:space="preserve">engage with </w:t>
      </w:r>
      <w:r w:rsidR="001E2B76">
        <w:t>significant spir</w:t>
      </w:r>
      <w:r w:rsidR="00BF237A">
        <w:t>itual and moral concepts, showing</w:t>
      </w:r>
      <w:r w:rsidR="001E2B76">
        <w:t xml:space="preserve"> a developing ability to question, reflect on and understand their own experiences and those of others.</w:t>
      </w:r>
    </w:p>
    <w:p w:rsidR="00BD1CC0" w:rsidRPr="00AE19C2" w:rsidRDefault="007A4B39" w:rsidP="00AE19C2">
      <w:pPr>
        <w:pStyle w:val="ListParagraph"/>
        <w:numPr>
          <w:ilvl w:val="0"/>
          <w:numId w:val="3"/>
        </w:numPr>
      </w:pPr>
      <w:r w:rsidRPr="007A4B39">
        <w:t>Through its close links and active involvement in our diverse local communi</w:t>
      </w:r>
      <w:r w:rsidR="002124D3">
        <w:t xml:space="preserve">ty, the school is highly-regarded and our pupils </w:t>
      </w:r>
      <w:r w:rsidRPr="007A4B39">
        <w:t>develop and demonstrate excellent citizenship</w:t>
      </w: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3650"/>
        <w:gridCol w:w="3580"/>
        <w:gridCol w:w="3720"/>
        <w:gridCol w:w="3651"/>
      </w:tblGrid>
      <w:tr w:rsidR="00F74E77" w:rsidTr="008D5F88">
        <w:tc>
          <w:tcPr>
            <w:tcW w:w="3650" w:type="dxa"/>
          </w:tcPr>
          <w:p w:rsidR="00F74E77" w:rsidRPr="006D0C7C" w:rsidRDefault="00F74E77" w:rsidP="00942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Prioritie</w:t>
            </w:r>
            <w:r w:rsidRPr="006D0C7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580" w:type="dxa"/>
          </w:tcPr>
          <w:p w:rsidR="00F74E77" w:rsidRDefault="00F74E77" w:rsidP="00B1448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Key </w:t>
            </w:r>
            <w:r w:rsidRPr="006D0C7C">
              <w:rPr>
                <w:b/>
                <w:sz w:val="24"/>
                <w:szCs w:val="24"/>
              </w:rPr>
              <w:t>Actions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2B47">
              <w:rPr>
                <w:b/>
              </w:rPr>
              <w:t>20</w:t>
            </w:r>
            <w:r w:rsidR="00FF6B74">
              <w:rPr>
                <w:b/>
              </w:rPr>
              <w:t>16-17</w:t>
            </w:r>
          </w:p>
          <w:p w:rsidR="00F74E77" w:rsidRDefault="00F74E77" w:rsidP="00B14485">
            <w:pPr>
              <w:rPr>
                <w:b/>
              </w:rPr>
            </w:pPr>
          </w:p>
        </w:tc>
        <w:tc>
          <w:tcPr>
            <w:tcW w:w="3720" w:type="dxa"/>
            <w:shd w:val="clear" w:color="auto" w:fill="F2DBDB" w:themeFill="accent2" w:themeFillTint="33"/>
          </w:tcPr>
          <w:p w:rsidR="00F74E77" w:rsidRPr="00942071" w:rsidRDefault="00F74E77" w:rsidP="00B14485">
            <w:pPr>
              <w:jc w:val="center"/>
              <w:rPr>
                <w:b/>
                <w:sz w:val="24"/>
                <w:szCs w:val="24"/>
              </w:rPr>
            </w:pPr>
            <w:r w:rsidRPr="00942071">
              <w:rPr>
                <w:b/>
                <w:sz w:val="24"/>
                <w:szCs w:val="24"/>
              </w:rPr>
              <w:t>Expected outcomes / impact</w:t>
            </w:r>
          </w:p>
        </w:tc>
        <w:tc>
          <w:tcPr>
            <w:tcW w:w="3651" w:type="dxa"/>
            <w:shd w:val="clear" w:color="auto" w:fill="E5DFEC" w:themeFill="accent4" w:themeFillTint="33"/>
          </w:tcPr>
          <w:p w:rsidR="00F74E77" w:rsidRPr="00942071" w:rsidRDefault="00F74E77" w:rsidP="00B14485">
            <w:pPr>
              <w:jc w:val="center"/>
              <w:rPr>
                <w:b/>
                <w:sz w:val="24"/>
                <w:szCs w:val="24"/>
              </w:rPr>
            </w:pPr>
            <w:r w:rsidRPr="00942071">
              <w:rPr>
                <w:b/>
                <w:sz w:val="24"/>
                <w:szCs w:val="24"/>
              </w:rPr>
              <w:t>By July 2017</w:t>
            </w:r>
          </w:p>
        </w:tc>
      </w:tr>
      <w:tr w:rsidR="004A6F4A" w:rsidTr="008D5F88">
        <w:tc>
          <w:tcPr>
            <w:tcW w:w="3650" w:type="dxa"/>
          </w:tcPr>
          <w:p w:rsidR="004A6F4A" w:rsidRDefault="004A6F4A" w:rsidP="00F74E7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promote key values of tolerance and respect for / celebration of diversity</w:t>
            </w:r>
          </w:p>
          <w:p w:rsidR="004A6F4A" w:rsidRPr="00962ED6" w:rsidRDefault="004A6F4A" w:rsidP="00962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[Equalities objective 3]</w:t>
            </w:r>
          </w:p>
          <w:p w:rsidR="004A6F4A" w:rsidRPr="00962ED6" w:rsidRDefault="004A6F4A" w:rsidP="00962ED6">
            <w:pPr>
              <w:rPr>
                <w:sz w:val="20"/>
                <w:szCs w:val="20"/>
              </w:rPr>
            </w:pPr>
          </w:p>
          <w:p w:rsidR="004A6F4A" w:rsidRPr="00D22EF5" w:rsidRDefault="004A6F4A" w:rsidP="00B14485">
            <w:pPr>
              <w:rPr>
                <w:b/>
                <w:sz w:val="20"/>
                <w:szCs w:val="20"/>
              </w:rPr>
            </w:pPr>
          </w:p>
        </w:tc>
        <w:tc>
          <w:tcPr>
            <w:tcW w:w="3580" w:type="dxa"/>
          </w:tcPr>
          <w:p w:rsidR="004A6F4A" w:rsidRDefault="004A6F4A" w:rsidP="00507E7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Y5/6 to</w:t>
            </w:r>
            <w:r w:rsidRPr="005D11D8">
              <w:rPr>
                <w:sz w:val="20"/>
                <w:szCs w:val="20"/>
              </w:rPr>
              <w:t xml:space="preserve"> participate in ‘</w:t>
            </w:r>
            <w:proofErr w:type="spellStart"/>
            <w:r w:rsidRPr="005D11D8">
              <w:rPr>
                <w:sz w:val="20"/>
                <w:szCs w:val="20"/>
              </w:rPr>
              <w:t>Heartstone</w:t>
            </w:r>
            <w:proofErr w:type="spellEnd"/>
            <w:r w:rsidRPr="005D11D8">
              <w:rPr>
                <w:sz w:val="20"/>
                <w:szCs w:val="20"/>
              </w:rPr>
              <w:t xml:space="preserve"> Odyssey’ project</w:t>
            </w:r>
          </w:p>
          <w:p w:rsidR="004A6F4A" w:rsidRPr="008D3D02" w:rsidRDefault="004A6F4A" w:rsidP="008D3D0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positive images of disability through whole school Paralympian visit?</w:t>
            </w:r>
          </w:p>
          <w:p w:rsidR="004A6F4A" w:rsidRPr="005D11D8" w:rsidRDefault="004A6F4A" w:rsidP="0074180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key festivals are marked  celebrated through RE curriculum and other opportunities </w:t>
            </w:r>
          </w:p>
          <w:p w:rsidR="004A6F4A" w:rsidRPr="0049304A" w:rsidRDefault="008D3D02" w:rsidP="004A6F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D3D02">
              <w:rPr>
                <w:sz w:val="20"/>
                <w:szCs w:val="20"/>
              </w:rPr>
              <w:t>Continue to d</w:t>
            </w:r>
            <w:r w:rsidR="004A6F4A" w:rsidRPr="008D3D02">
              <w:rPr>
                <w:sz w:val="20"/>
                <w:szCs w:val="20"/>
              </w:rPr>
              <w:t xml:space="preserve">evelop link </w:t>
            </w:r>
            <w:r w:rsidRPr="008D3D02">
              <w:rPr>
                <w:sz w:val="20"/>
                <w:szCs w:val="20"/>
              </w:rPr>
              <w:t xml:space="preserve">international school link(s) </w:t>
            </w:r>
            <w:r w:rsidR="004A6F4A" w:rsidRPr="008D3D02">
              <w:rPr>
                <w:sz w:val="20"/>
                <w:szCs w:val="20"/>
              </w:rPr>
              <w:t xml:space="preserve"> </w:t>
            </w:r>
            <w:r w:rsidRPr="008D3D02">
              <w:rPr>
                <w:sz w:val="20"/>
                <w:szCs w:val="20"/>
              </w:rPr>
              <w:t>(</w:t>
            </w:r>
            <w:r w:rsidR="004A6F4A" w:rsidRPr="008D3D02">
              <w:rPr>
                <w:sz w:val="20"/>
                <w:szCs w:val="20"/>
              </w:rPr>
              <w:t>Nepal</w:t>
            </w:r>
            <w:r w:rsidRPr="008D3D02">
              <w:rPr>
                <w:sz w:val="20"/>
                <w:szCs w:val="20"/>
              </w:rPr>
              <w:t xml:space="preserve"> / Germany)</w:t>
            </w:r>
          </w:p>
        </w:tc>
        <w:tc>
          <w:tcPr>
            <w:tcW w:w="3720" w:type="dxa"/>
            <w:shd w:val="clear" w:color="auto" w:fill="F2DBDB" w:themeFill="accent2" w:themeFillTint="33"/>
          </w:tcPr>
          <w:p w:rsidR="004A6F4A" w:rsidRPr="00D22EF5" w:rsidRDefault="004A6F4A" w:rsidP="00741804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</w:rPr>
            </w:pPr>
            <w:r w:rsidRPr="008D3D02">
              <w:rPr>
                <w:sz w:val="20"/>
                <w:szCs w:val="20"/>
              </w:rPr>
              <w:t>Pupils’ cultural understanding and global perspective is increased through d</w:t>
            </w:r>
            <w:r w:rsidR="008D3D02" w:rsidRPr="008D3D02">
              <w:rPr>
                <w:sz w:val="20"/>
                <w:szCs w:val="20"/>
              </w:rPr>
              <w:t>irect links with pupils in other countries</w:t>
            </w:r>
          </w:p>
        </w:tc>
        <w:tc>
          <w:tcPr>
            <w:tcW w:w="3651" w:type="dxa"/>
            <w:vMerge w:val="restart"/>
            <w:shd w:val="clear" w:color="auto" w:fill="E5DFEC" w:themeFill="accent4" w:themeFillTint="33"/>
          </w:tcPr>
          <w:p w:rsidR="004A6F4A" w:rsidRPr="00D22EF5" w:rsidRDefault="004A6F4A" w:rsidP="00086EF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Through the consistent and effective application of the school’s SMSC policy, pupils opportunities for SMSC development are excellent, and this is recognized as a strength of the school</w:t>
            </w:r>
          </w:p>
        </w:tc>
      </w:tr>
      <w:tr w:rsidR="004A6F4A" w:rsidRPr="00D40528" w:rsidTr="008D5F88">
        <w:tc>
          <w:tcPr>
            <w:tcW w:w="3650" w:type="dxa"/>
          </w:tcPr>
          <w:p w:rsidR="004A6F4A" w:rsidRPr="00D22EF5" w:rsidRDefault="0049304A" w:rsidP="00F74E7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promote pupils’ spiritual &amp; moral development through planned opportunities to explore the school’s core values, Christian teaching and moral issues</w:t>
            </w:r>
          </w:p>
        </w:tc>
        <w:tc>
          <w:tcPr>
            <w:tcW w:w="3580" w:type="dxa"/>
          </w:tcPr>
          <w:p w:rsidR="004A6F4A" w:rsidRPr="005D11D8" w:rsidRDefault="004A6F4A" w:rsidP="004A6F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D11D8">
              <w:rPr>
                <w:sz w:val="20"/>
                <w:szCs w:val="20"/>
              </w:rPr>
              <w:t xml:space="preserve">Continue to develop ‘Values in Action Plan’  to include half-termly ‘Big Question’ + response and </w:t>
            </w:r>
            <w:r>
              <w:rPr>
                <w:sz w:val="20"/>
                <w:szCs w:val="20"/>
              </w:rPr>
              <w:t>identify key concepts / questions / resources</w:t>
            </w:r>
          </w:p>
          <w:p w:rsidR="008D3D02" w:rsidRDefault="008D3D02" w:rsidP="004A6F4A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</w:rPr>
            </w:pPr>
            <w:r w:rsidRPr="005D11D8">
              <w:rPr>
                <w:sz w:val="20"/>
                <w:szCs w:val="20"/>
              </w:rPr>
              <w:t>Develop ‘Rainbow Room’ as permanent outdoor reflection space</w:t>
            </w:r>
          </w:p>
          <w:p w:rsidR="004A6F4A" w:rsidRPr="008D3D02" w:rsidRDefault="004A6F4A" w:rsidP="004A6F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D3D02">
              <w:rPr>
                <w:sz w:val="20"/>
                <w:szCs w:val="20"/>
              </w:rPr>
              <w:t xml:space="preserve">Continue link with </w:t>
            </w:r>
            <w:proofErr w:type="spellStart"/>
            <w:r w:rsidRPr="008D3D02">
              <w:rPr>
                <w:sz w:val="20"/>
                <w:szCs w:val="20"/>
              </w:rPr>
              <w:t>YoYo</w:t>
            </w:r>
            <w:proofErr w:type="spellEnd"/>
            <w:r w:rsidRPr="008D3D02">
              <w:rPr>
                <w:sz w:val="20"/>
                <w:szCs w:val="20"/>
              </w:rPr>
              <w:t xml:space="preserve"> through assemblies / RE Day</w:t>
            </w:r>
          </w:p>
          <w:p w:rsidR="004A6F4A" w:rsidRPr="0049304A" w:rsidRDefault="004A6F4A" w:rsidP="004A6F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</w:t>
            </w:r>
            <w:r w:rsidRPr="005D11D8">
              <w:rPr>
                <w:sz w:val="20"/>
                <w:szCs w:val="20"/>
              </w:rPr>
              <w:t>evelop additional community links to support Christian perspective in collective worship (</w:t>
            </w:r>
            <w:proofErr w:type="spellStart"/>
            <w:r w:rsidRPr="005D11D8">
              <w:rPr>
                <w:sz w:val="20"/>
                <w:szCs w:val="20"/>
              </w:rPr>
              <w:t>e.g</w:t>
            </w:r>
            <w:proofErr w:type="spellEnd"/>
            <w:r w:rsidRPr="005D11D8">
              <w:rPr>
                <w:sz w:val="20"/>
                <w:szCs w:val="20"/>
              </w:rPr>
              <w:t xml:space="preserve"> Army Padre, British Legion)</w:t>
            </w:r>
          </w:p>
        </w:tc>
        <w:tc>
          <w:tcPr>
            <w:tcW w:w="3720" w:type="dxa"/>
            <w:shd w:val="clear" w:color="auto" w:fill="F2DBDB" w:themeFill="accent2" w:themeFillTint="33"/>
          </w:tcPr>
          <w:p w:rsidR="004A6F4A" w:rsidRPr="004A6F4A" w:rsidRDefault="004A6F4A" w:rsidP="008D3D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A6F4A">
              <w:rPr>
                <w:sz w:val="20"/>
                <w:szCs w:val="20"/>
              </w:rPr>
              <w:t>All members of the school community understand the school’s core values and their link to Christian teachings</w:t>
            </w:r>
          </w:p>
          <w:p w:rsidR="008D3D02" w:rsidRPr="008D3D02" w:rsidRDefault="008D3D02" w:rsidP="008D3D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3D02">
              <w:rPr>
                <w:sz w:val="20"/>
                <w:szCs w:val="20"/>
              </w:rPr>
              <w:t>Pupils are encouraged to reflect on spiritual and moral issues and relate these to their own experience</w:t>
            </w:r>
          </w:p>
          <w:p w:rsidR="004A6F4A" w:rsidRPr="0049304A" w:rsidRDefault="004A6F4A" w:rsidP="0049304A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E5DFEC" w:themeFill="accent4" w:themeFillTint="33"/>
          </w:tcPr>
          <w:p w:rsidR="004A6F4A" w:rsidRPr="00D22EF5" w:rsidRDefault="004A6F4A" w:rsidP="00C538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F74E77" w:rsidRPr="00D40528" w:rsidTr="008D5F88">
        <w:tc>
          <w:tcPr>
            <w:tcW w:w="3650" w:type="dxa"/>
          </w:tcPr>
          <w:p w:rsidR="00F74E77" w:rsidRPr="00D22EF5" w:rsidRDefault="00F74E77" w:rsidP="00F74E7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To </w:t>
            </w:r>
            <w:r w:rsidR="00010372">
              <w:rPr>
                <w:sz w:val="20"/>
                <w:szCs w:val="20"/>
              </w:rPr>
              <w:t>maintain systematic</w:t>
            </w:r>
            <w:r w:rsidR="00904805" w:rsidRPr="00D22EF5">
              <w:rPr>
                <w:sz w:val="20"/>
                <w:szCs w:val="20"/>
              </w:rPr>
              <w:t xml:space="preserve"> </w:t>
            </w:r>
            <w:r w:rsidRPr="00D22EF5">
              <w:rPr>
                <w:sz w:val="20"/>
                <w:szCs w:val="20"/>
              </w:rPr>
              <w:t>monitoring of Church school effectiveness</w:t>
            </w:r>
          </w:p>
          <w:p w:rsidR="00F74E77" w:rsidRPr="00D22EF5" w:rsidRDefault="00F74E77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211370" w:rsidRPr="00D22EF5" w:rsidRDefault="00211370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211370" w:rsidRPr="00D22EF5" w:rsidRDefault="00211370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211370" w:rsidRPr="00D22EF5" w:rsidRDefault="00211370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211370" w:rsidRPr="00D22EF5" w:rsidRDefault="00211370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211370" w:rsidRPr="00D22EF5" w:rsidRDefault="00211370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80" w:type="dxa"/>
          </w:tcPr>
          <w:p w:rsidR="007F7CBF" w:rsidRPr="005D11D8" w:rsidRDefault="000F44E2" w:rsidP="004316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D11D8">
              <w:rPr>
                <w:sz w:val="20"/>
                <w:szCs w:val="20"/>
              </w:rPr>
              <w:lastRenderedPageBreak/>
              <w:t>Continue to use</w:t>
            </w:r>
            <w:r w:rsidR="00507E7C" w:rsidRPr="005D11D8">
              <w:rPr>
                <w:sz w:val="20"/>
                <w:szCs w:val="20"/>
              </w:rPr>
              <w:t xml:space="preserve"> Diocesan Adviser </w:t>
            </w:r>
            <w:r w:rsidRPr="005D11D8">
              <w:rPr>
                <w:sz w:val="20"/>
                <w:szCs w:val="20"/>
              </w:rPr>
              <w:t xml:space="preserve">visits </w:t>
            </w:r>
            <w:r w:rsidR="00507E7C" w:rsidRPr="005D11D8">
              <w:rPr>
                <w:sz w:val="20"/>
                <w:szCs w:val="20"/>
              </w:rPr>
              <w:t xml:space="preserve">to </w:t>
            </w:r>
            <w:r w:rsidR="007F7CBF" w:rsidRPr="005D11D8">
              <w:rPr>
                <w:sz w:val="20"/>
                <w:szCs w:val="20"/>
              </w:rPr>
              <w:t>review and plan Church school development</w:t>
            </w:r>
          </w:p>
          <w:p w:rsidR="004B7590" w:rsidRPr="004E29A4" w:rsidRDefault="004B7590" w:rsidP="004316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E29A4">
              <w:rPr>
                <w:sz w:val="20"/>
                <w:szCs w:val="20"/>
              </w:rPr>
              <w:t>RG to continue to report to FGB on Church school development</w:t>
            </w:r>
            <w:r w:rsidR="004E29A4">
              <w:rPr>
                <w:sz w:val="20"/>
                <w:szCs w:val="20"/>
              </w:rPr>
              <w:t xml:space="preserve"> / SIAMS </w:t>
            </w:r>
            <w:r w:rsidR="004E29A4">
              <w:rPr>
                <w:sz w:val="20"/>
                <w:szCs w:val="20"/>
              </w:rPr>
              <w:lastRenderedPageBreak/>
              <w:t>self-evaluation</w:t>
            </w:r>
          </w:p>
          <w:p w:rsidR="00B82C12" w:rsidRPr="004E29A4" w:rsidRDefault="004B7590" w:rsidP="00286513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</w:rPr>
            </w:pPr>
            <w:r w:rsidRPr="004E29A4">
              <w:rPr>
                <w:sz w:val="20"/>
                <w:szCs w:val="20"/>
              </w:rPr>
              <w:t xml:space="preserve">Foundation governors to monitor impact of ‘Values in Action </w:t>
            </w:r>
            <w:r w:rsidR="00010372" w:rsidRPr="004E29A4">
              <w:rPr>
                <w:sz w:val="20"/>
                <w:szCs w:val="20"/>
              </w:rPr>
              <w:t>Plan’ (e.g. through pupil voice, governor visits</w:t>
            </w:r>
            <w:r w:rsidR="004E29A4">
              <w:rPr>
                <w:sz w:val="20"/>
                <w:szCs w:val="20"/>
              </w:rPr>
              <w:t>)</w:t>
            </w:r>
          </w:p>
        </w:tc>
        <w:tc>
          <w:tcPr>
            <w:tcW w:w="3720" w:type="dxa"/>
            <w:shd w:val="clear" w:color="auto" w:fill="F2DBDB" w:themeFill="accent2" w:themeFillTint="33"/>
          </w:tcPr>
          <w:p w:rsidR="00741804" w:rsidRPr="004E29A4" w:rsidRDefault="00741804" w:rsidP="00504994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4E29A4">
              <w:rPr>
                <w:sz w:val="20"/>
                <w:szCs w:val="20"/>
              </w:rPr>
              <w:lastRenderedPageBreak/>
              <w:t>Church school distinctiveness is evident</w:t>
            </w:r>
            <w:r w:rsidR="00C53825" w:rsidRPr="004E29A4">
              <w:rPr>
                <w:sz w:val="20"/>
                <w:szCs w:val="20"/>
              </w:rPr>
              <w:t xml:space="preserve"> in the school ethos, environment</w:t>
            </w:r>
            <w:r w:rsidR="004E29A4" w:rsidRPr="004E29A4">
              <w:rPr>
                <w:sz w:val="20"/>
                <w:szCs w:val="20"/>
              </w:rPr>
              <w:t xml:space="preserve"> and </w:t>
            </w:r>
          </w:p>
          <w:p w:rsidR="00F74E77" w:rsidRPr="004E29A4" w:rsidRDefault="00904805" w:rsidP="00B1448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E29A4">
              <w:rPr>
                <w:sz w:val="20"/>
                <w:szCs w:val="20"/>
              </w:rPr>
              <w:t xml:space="preserve">Governors monitor the school’s development as a Church school and </w:t>
            </w:r>
            <w:r w:rsidRPr="004E29A4">
              <w:rPr>
                <w:sz w:val="20"/>
                <w:szCs w:val="20"/>
              </w:rPr>
              <w:lastRenderedPageBreak/>
              <w:t>the impact of this</w:t>
            </w:r>
            <w:r w:rsidR="004E29A4" w:rsidRPr="004E29A4">
              <w:rPr>
                <w:sz w:val="20"/>
                <w:szCs w:val="20"/>
              </w:rPr>
              <w:t xml:space="preserve"> on pupils’ SMSC development</w:t>
            </w:r>
          </w:p>
          <w:p w:rsidR="00B82C12" w:rsidRPr="004E29A4" w:rsidRDefault="00B82C12" w:rsidP="004E29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E5DFEC" w:themeFill="accent4" w:themeFillTint="33"/>
          </w:tcPr>
          <w:p w:rsidR="00F74E77" w:rsidRPr="00D22EF5" w:rsidRDefault="00C53825" w:rsidP="00C538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lastRenderedPageBreak/>
              <w:t xml:space="preserve">The school’s effectiveness as </w:t>
            </w:r>
            <w:r w:rsidR="00504994" w:rsidRPr="00D22EF5">
              <w:rPr>
                <w:sz w:val="20"/>
                <w:szCs w:val="20"/>
              </w:rPr>
              <w:t xml:space="preserve">Church </w:t>
            </w:r>
            <w:r w:rsidRPr="00D22EF5">
              <w:rPr>
                <w:sz w:val="20"/>
                <w:szCs w:val="20"/>
              </w:rPr>
              <w:t>of England s</w:t>
            </w:r>
            <w:r w:rsidR="00504994" w:rsidRPr="00D22EF5">
              <w:rPr>
                <w:sz w:val="20"/>
                <w:szCs w:val="20"/>
              </w:rPr>
              <w:t xml:space="preserve">chool has been judged at least </w:t>
            </w:r>
            <w:r w:rsidR="00425884" w:rsidRPr="00D22EF5">
              <w:rPr>
                <w:sz w:val="20"/>
                <w:szCs w:val="20"/>
              </w:rPr>
              <w:t>‘</w:t>
            </w:r>
            <w:r w:rsidR="00504994" w:rsidRPr="00D22EF5">
              <w:rPr>
                <w:sz w:val="20"/>
                <w:szCs w:val="20"/>
              </w:rPr>
              <w:t>Good</w:t>
            </w:r>
            <w:r w:rsidR="00425884" w:rsidRPr="00D22EF5">
              <w:rPr>
                <w:sz w:val="20"/>
                <w:szCs w:val="20"/>
              </w:rPr>
              <w:t>’</w:t>
            </w:r>
            <w:r w:rsidR="00504994" w:rsidRPr="00D22EF5">
              <w:rPr>
                <w:sz w:val="20"/>
                <w:szCs w:val="20"/>
              </w:rPr>
              <w:t xml:space="preserve"> by </w:t>
            </w:r>
            <w:r w:rsidR="008F2BC1" w:rsidRPr="00D22EF5">
              <w:rPr>
                <w:sz w:val="20"/>
                <w:szCs w:val="20"/>
              </w:rPr>
              <w:t>SIAMS inspection</w:t>
            </w:r>
          </w:p>
          <w:p w:rsidR="00086EF3" w:rsidRPr="00D22EF5" w:rsidRDefault="00086EF3" w:rsidP="00C538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Governors continue to share a strategic vision of excellence for the </w:t>
            </w:r>
            <w:r w:rsidRPr="00D22EF5">
              <w:rPr>
                <w:sz w:val="20"/>
                <w:szCs w:val="20"/>
              </w:rPr>
              <w:lastRenderedPageBreak/>
              <w:t xml:space="preserve">school which recognizes and develops the school’s  distinctiveness as a Church school </w:t>
            </w:r>
          </w:p>
        </w:tc>
      </w:tr>
      <w:tr w:rsidR="00E63E0C" w:rsidRPr="00D40528" w:rsidTr="008D5F88">
        <w:tc>
          <w:tcPr>
            <w:tcW w:w="3650" w:type="dxa"/>
          </w:tcPr>
          <w:p w:rsidR="00E63E0C" w:rsidRPr="00D22EF5" w:rsidRDefault="00E63E0C" w:rsidP="00F74E7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lastRenderedPageBreak/>
              <w:t>To ensure that Sport Premium funding is used effectively to improve the range and quality of pupils’ participation in sporting activities</w:t>
            </w:r>
          </w:p>
        </w:tc>
        <w:tc>
          <w:tcPr>
            <w:tcW w:w="3580" w:type="dxa"/>
          </w:tcPr>
          <w:p w:rsidR="00676457" w:rsidRPr="00D22EF5" w:rsidRDefault="00676457" w:rsidP="00F74E77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Carry out evaluation of Sport Premium spending</w:t>
            </w:r>
          </w:p>
          <w:p w:rsidR="00E63E0C" w:rsidRPr="00010372" w:rsidRDefault="0055474A" w:rsidP="00F74E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10372">
              <w:rPr>
                <w:sz w:val="20"/>
                <w:szCs w:val="20"/>
              </w:rPr>
              <w:t>Continue to develop the range of extra-curricular sporting activities available to pupils of all ages</w:t>
            </w:r>
          </w:p>
          <w:p w:rsidR="004B7590" w:rsidRPr="00FE7F60" w:rsidRDefault="00FE7F60" w:rsidP="00F74E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E7F60">
              <w:rPr>
                <w:sz w:val="20"/>
                <w:szCs w:val="20"/>
              </w:rPr>
              <w:t xml:space="preserve">Provide a wide range of opportunities for pupils to participate </w:t>
            </w:r>
            <w:r>
              <w:rPr>
                <w:sz w:val="20"/>
                <w:szCs w:val="20"/>
              </w:rPr>
              <w:t>in sports</w:t>
            </w:r>
            <w:r w:rsidR="004B7590" w:rsidRPr="00FE7F60">
              <w:rPr>
                <w:sz w:val="20"/>
                <w:szCs w:val="20"/>
              </w:rPr>
              <w:t xml:space="preserve"> competitions and festivals</w:t>
            </w:r>
            <w:r>
              <w:rPr>
                <w:sz w:val="20"/>
                <w:szCs w:val="20"/>
              </w:rPr>
              <w:t xml:space="preserve"> within school and between schools</w:t>
            </w:r>
          </w:p>
          <w:p w:rsidR="0055474A" w:rsidRPr="00D22EF5" w:rsidRDefault="0055474A" w:rsidP="00F74E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Monitor the quality of PE teaching</w:t>
            </w:r>
            <w:r w:rsidR="009135C4" w:rsidRPr="00D22EF5">
              <w:rPr>
                <w:sz w:val="20"/>
                <w:szCs w:val="20"/>
              </w:rPr>
              <w:t xml:space="preserve"> and resources</w:t>
            </w:r>
          </w:p>
          <w:p w:rsidR="00AD7C9E" w:rsidRPr="00D22EF5" w:rsidRDefault="00D95B0E" w:rsidP="00F74E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Link Governor to meet regularly with PE subject leader and report to governors</w:t>
            </w:r>
          </w:p>
          <w:p w:rsidR="00BF19EF" w:rsidRDefault="00FE7F60" w:rsidP="00F74E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E7F60">
              <w:rPr>
                <w:sz w:val="20"/>
                <w:szCs w:val="20"/>
              </w:rPr>
              <w:t xml:space="preserve">Identify teachers training needs and provide  CPD </w:t>
            </w:r>
            <w:r w:rsidR="00BF19EF" w:rsidRPr="00FE7F60">
              <w:rPr>
                <w:sz w:val="20"/>
                <w:szCs w:val="20"/>
              </w:rPr>
              <w:t>as necessary</w:t>
            </w:r>
          </w:p>
          <w:p w:rsidR="00211370" w:rsidRPr="00CD5ED8" w:rsidRDefault="00FE7F60" w:rsidP="00F62B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high quality, appropriate resources are available for the PE curriculum</w:t>
            </w:r>
          </w:p>
        </w:tc>
        <w:tc>
          <w:tcPr>
            <w:tcW w:w="3720" w:type="dxa"/>
            <w:shd w:val="clear" w:color="auto" w:fill="F2DBDB" w:themeFill="accent2" w:themeFillTint="33"/>
          </w:tcPr>
          <w:p w:rsidR="00C06548" w:rsidRDefault="00C06548" w:rsidP="00FE7F6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impact of Sport Premium spending can be identified in</w:t>
            </w:r>
            <w:r w:rsidR="00FE7F60">
              <w:rPr>
                <w:sz w:val="20"/>
                <w:szCs w:val="20"/>
              </w:rPr>
              <w:t>:</w:t>
            </w:r>
          </w:p>
          <w:p w:rsidR="00E63E0C" w:rsidRPr="00C06548" w:rsidRDefault="00C06548" w:rsidP="007418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Range of extra-curricular activities available and participation rates </w:t>
            </w:r>
          </w:p>
          <w:p w:rsidR="004B7590" w:rsidRPr="00C06548" w:rsidRDefault="00C06548" w:rsidP="007418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of</w:t>
            </w:r>
            <w:r w:rsidR="004B7590" w:rsidRPr="00C06548">
              <w:rPr>
                <w:sz w:val="20"/>
                <w:szCs w:val="20"/>
              </w:rPr>
              <w:t xml:space="preserve"> opportunities to participate in inter-school competitions and festivals</w:t>
            </w:r>
          </w:p>
          <w:p w:rsidR="009135C4" w:rsidRPr="00C06548" w:rsidRDefault="00C06548" w:rsidP="007418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9135C4" w:rsidRPr="00C06548">
              <w:rPr>
                <w:sz w:val="20"/>
                <w:szCs w:val="20"/>
              </w:rPr>
              <w:t xml:space="preserve">uality </w:t>
            </w:r>
            <w:r w:rsidR="00FE7F60">
              <w:rPr>
                <w:sz w:val="20"/>
                <w:szCs w:val="20"/>
              </w:rPr>
              <w:t xml:space="preserve">of </w:t>
            </w:r>
            <w:r w:rsidR="009135C4" w:rsidRPr="00C06548">
              <w:rPr>
                <w:sz w:val="20"/>
                <w:szCs w:val="20"/>
              </w:rPr>
              <w:t>PE teaching</w:t>
            </w:r>
            <w:r w:rsidR="00BF19EF" w:rsidRPr="00C06548">
              <w:rPr>
                <w:sz w:val="20"/>
                <w:szCs w:val="20"/>
              </w:rPr>
              <w:t xml:space="preserve"> </w:t>
            </w:r>
            <w:r w:rsidR="00FE7F60">
              <w:rPr>
                <w:sz w:val="20"/>
                <w:szCs w:val="20"/>
              </w:rPr>
              <w:t xml:space="preserve">&amp; learning </w:t>
            </w:r>
            <w:r w:rsidR="00BF19EF" w:rsidRPr="00C06548">
              <w:rPr>
                <w:sz w:val="20"/>
                <w:szCs w:val="20"/>
              </w:rPr>
              <w:t>in the curriculum</w:t>
            </w:r>
          </w:p>
          <w:p w:rsidR="00C76473" w:rsidRPr="00C06548" w:rsidRDefault="00FE7F60" w:rsidP="007418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Teachers’  confidence</w:t>
            </w:r>
            <w:r w:rsidR="00C76473" w:rsidRPr="00C06548">
              <w:rPr>
                <w:sz w:val="20"/>
                <w:szCs w:val="20"/>
              </w:rPr>
              <w:t xml:space="preserve"> in teaching high quality PE lessons</w:t>
            </w:r>
          </w:p>
          <w:p w:rsidR="00447B55" w:rsidRPr="00D22EF5" w:rsidRDefault="00447B55" w:rsidP="00741804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C06548">
              <w:rPr>
                <w:sz w:val="20"/>
                <w:szCs w:val="20"/>
              </w:rPr>
              <w:t>Distributed leadership of Sport / PE throughout school ensures development is manageable and sustainable</w:t>
            </w:r>
          </w:p>
        </w:tc>
        <w:tc>
          <w:tcPr>
            <w:tcW w:w="3651" w:type="dxa"/>
            <w:shd w:val="clear" w:color="auto" w:fill="E5DFEC" w:themeFill="accent4" w:themeFillTint="33"/>
          </w:tcPr>
          <w:p w:rsidR="00E63E0C" w:rsidRPr="00D22EF5" w:rsidRDefault="00D608AA" w:rsidP="009420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Pupils </w:t>
            </w:r>
            <w:r w:rsidR="00E61875" w:rsidRPr="00D22EF5">
              <w:rPr>
                <w:sz w:val="20"/>
                <w:szCs w:val="20"/>
              </w:rPr>
              <w:t>participate enthusiastically in a wide range of high quality curricular and extra-curricular sporting activities</w:t>
            </w:r>
          </w:p>
          <w:p w:rsidR="00E61875" w:rsidRPr="00D22EF5" w:rsidRDefault="00294852" w:rsidP="0029485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Excellence </w:t>
            </w:r>
            <w:r w:rsidR="00C76473" w:rsidRPr="00D22EF5">
              <w:rPr>
                <w:sz w:val="20"/>
                <w:szCs w:val="20"/>
              </w:rPr>
              <w:t xml:space="preserve">in sport </w:t>
            </w:r>
            <w:r w:rsidRPr="00D22EF5">
              <w:rPr>
                <w:sz w:val="20"/>
                <w:szCs w:val="20"/>
              </w:rPr>
              <w:t>is identified, encouraged and celebrated</w:t>
            </w:r>
          </w:p>
        </w:tc>
      </w:tr>
      <w:tr w:rsidR="00E63E0C" w:rsidRPr="00D40528" w:rsidTr="008D5F88">
        <w:tc>
          <w:tcPr>
            <w:tcW w:w="3650" w:type="dxa"/>
          </w:tcPr>
          <w:p w:rsidR="00E63E0C" w:rsidRPr="00D22EF5" w:rsidRDefault="00E63E0C" w:rsidP="005547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Continue to promote opportunities for the school to engage positively with members of the local community </w:t>
            </w:r>
          </w:p>
          <w:p w:rsidR="0055474A" w:rsidRPr="00D22EF5" w:rsidRDefault="0055474A" w:rsidP="0055474A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:rsidR="00E63E0C" w:rsidRPr="00D22EF5" w:rsidRDefault="00676457" w:rsidP="00F74E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Continue to p</w:t>
            </w:r>
            <w:r w:rsidR="0055474A" w:rsidRPr="00D22EF5">
              <w:rPr>
                <w:sz w:val="20"/>
                <w:szCs w:val="20"/>
              </w:rPr>
              <w:t xml:space="preserve">articipate in </w:t>
            </w:r>
            <w:r w:rsidR="00BF19EF" w:rsidRPr="00D22EF5">
              <w:rPr>
                <w:sz w:val="20"/>
                <w:szCs w:val="20"/>
              </w:rPr>
              <w:t xml:space="preserve">community and </w:t>
            </w:r>
            <w:r w:rsidR="0055474A" w:rsidRPr="00D22EF5">
              <w:rPr>
                <w:sz w:val="20"/>
                <w:szCs w:val="20"/>
              </w:rPr>
              <w:t>Church events, Time Out, Village Café, Parish magazine</w:t>
            </w:r>
            <w:r w:rsidR="00BF19EF" w:rsidRPr="00D22EF5">
              <w:rPr>
                <w:sz w:val="20"/>
                <w:szCs w:val="20"/>
              </w:rPr>
              <w:t xml:space="preserve"> </w:t>
            </w:r>
            <w:proofErr w:type="spellStart"/>
            <w:r w:rsidR="00BF19EF" w:rsidRPr="00D22EF5">
              <w:rPr>
                <w:sz w:val="20"/>
                <w:szCs w:val="20"/>
              </w:rPr>
              <w:t>etc</w:t>
            </w:r>
            <w:proofErr w:type="spellEnd"/>
          </w:p>
          <w:p w:rsidR="00676457" w:rsidRPr="00D22EF5" w:rsidRDefault="00676457" w:rsidP="00F74E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Develop links with new Army Padre, British Legion</w:t>
            </w:r>
          </w:p>
          <w:p w:rsidR="0045097E" w:rsidRPr="0045097E" w:rsidRDefault="0045097E" w:rsidP="004509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097E">
              <w:rPr>
                <w:sz w:val="20"/>
                <w:szCs w:val="20"/>
              </w:rPr>
              <w:t>Continue to develop Y6 ‘School Ambassador’ role</w:t>
            </w:r>
          </w:p>
          <w:p w:rsidR="00447B55" w:rsidRPr="00286513" w:rsidRDefault="00447B55" w:rsidP="00447B5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6513">
              <w:rPr>
                <w:sz w:val="20"/>
                <w:szCs w:val="20"/>
              </w:rPr>
              <w:t xml:space="preserve">Recruit new </w:t>
            </w:r>
            <w:r w:rsidR="0055474A" w:rsidRPr="00286513">
              <w:rPr>
                <w:sz w:val="20"/>
                <w:szCs w:val="20"/>
              </w:rPr>
              <w:t xml:space="preserve">Reading </w:t>
            </w:r>
            <w:r w:rsidRPr="00286513">
              <w:rPr>
                <w:sz w:val="20"/>
                <w:szCs w:val="20"/>
              </w:rPr>
              <w:t>Guardians</w:t>
            </w:r>
          </w:p>
          <w:p w:rsidR="0055474A" w:rsidRPr="008D5F88" w:rsidRDefault="008D5F88" w:rsidP="00447B5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5F88">
              <w:rPr>
                <w:sz w:val="20"/>
                <w:szCs w:val="20"/>
              </w:rPr>
              <w:t>Investigate possible</w:t>
            </w:r>
            <w:r w:rsidR="00447B55" w:rsidRPr="008D5F88">
              <w:rPr>
                <w:sz w:val="20"/>
                <w:szCs w:val="20"/>
              </w:rPr>
              <w:t xml:space="preserve"> links with local business</w:t>
            </w:r>
          </w:p>
          <w:p w:rsidR="0043169A" w:rsidRPr="008D5F88" w:rsidRDefault="0043169A" w:rsidP="008D5F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F2DBDB" w:themeFill="accent2" w:themeFillTint="33"/>
          </w:tcPr>
          <w:p w:rsidR="00E63E0C" w:rsidRPr="00286513" w:rsidRDefault="00294852" w:rsidP="007418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6513">
              <w:rPr>
                <w:sz w:val="20"/>
                <w:szCs w:val="20"/>
              </w:rPr>
              <w:t>Pupils have</w:t>
            </w:r>
            <w:r w:rsidR="00BF19EF" w:rsidRPr="00286513">
              <w:rPr>
                <w:sz w:val="20"/>
                <w:szCs w:val="20"/>
              </w:rPr>
              <w:t xml:space="preserve"> made a positive contribution to the local community</w:t>
            </w:r>
          </w:p>
          <w:p w:rsidR="00BF19EF" w:rsidRPr="00D22EF5" w:rsidRDefault="00294852" w:rsidP="00741804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286513">
              <w:rPr>
                <w:sz w:val="20"/>
                <w:szCs w:val="20"/>
              </w:rPr>
              <w:t>Good</w:t>
            </w:r>
            <w:r w:rsidR="00BF19EF" w:rsidRPr="00286513">
              <w:rPr>
                <w:sz w:val="20"/>
                <w:szCs w:val="20"/>
              </w:rPr>
              <w:t xml:space="preserve"> links with the community have had a positive impact on pupil outcomes</w:t>
            </w:r>
          </w:p>
        </w:tc>
        <w:tc>
          <w:tcPr>
            <w:tcW w:w="3651" w:type="dxa"/>
            <w:shd w:val="clear" w:color="auto" w:fill="E5DFEC" w:themeFill="accent4" w:themeFillTint="33"/>
          </w:tcPr>
          <w:p w:rsidR="00E63E0C" w:rsidRPr="00D22EF5" w:rsidRDefault="002227C9" w:rsidP="002227C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The school has strong, active  links with the local community which are mutually beneficial</w:t>
            </w:r>
          </w:p>
        </w:tc>
      </w:tr>
      <w:tr w:rsidR="00047546" w:rsidRPr="00D40528" w:rsidTr="008D5F88">
        <w:tc>
          <w:tcPr>
            <w:tcW w:w="3650" w:type="dxa"/>
          </w:tcPr>
          <w:p w:rsidR="00047546" w:rsidRPr="00D22EF5" w:rsidRDefault="00047546" w:rsidP="005547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Develop pupils’ intellectual character / effective learning habits / independent thinking skills</w:t>
            </w:r>
          </w:p>
        </w:tc>
        <w:tc>
          <w:tcPr>
            <w:tcW w:w="3580" w:type="dxa"/>
          </w:tcPr>
          <w:p w:rsidR="00F62B47" w:rsidRPr="008D5F88" w:rsidRDefault="008D5F88" w:rsidP="008D5F8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D5F88">
              <w:rPr>
                <w:sz w:val="20"/>
                <w:szCs w:val="20"/>
              </w:rPr>
              <w:t>Continue to embed ‘super-learners’ initiative</w:t>
            </w:r>
            <w:r>
              <w:rPr>
                <w:sz w:val="20"/>
                <w:szCs w:val="20"/>
              </w:rPr>
              <w:t xml:space="preserve"> in teaching &amp; learning throughout school</w:t>
            </w:r>
          </w:p>
          <w:p w:rsidR="002D4B25" w:rsidRPr="00D22EF5" w:rsidRDefault="002D4B25" w:rsidP="00F62B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F2DBDB" w:themeFill="accent2" w:themeFillTint="33"/>
          </w:tcPr>
          <w:p w:rsidR="00447B55" w:rsidRPr="008D5F88" w:rsidRDefault="00447B55" w:rsidP="007418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5F88">
              <w:rPr>
                <w:sz w:val="20"/>
                <w:szCs w:val="20"/>
              </w:rPr>
              <w:t>Pupils are given planned opportunities fo</w:t>
            </w:r>
            <w:r w:rsidR="008D5F88">
              <w:rPr>
                <w:sz w:val="20"/>
                <w:szCs w:val="20"/>
              </w:rPr>
              <w:t>r developing ‘super-learner’ skills</w:t>
            </w:r>
          </w:p>
          <w:p w:rsidR="006A0A7D" w:rsidRPr="00CD5ED8" w:rsidRDefault="009B34EF" w:rsidP="002316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5F88">
              <w:rPr>
                <w:sz w:val="20"/>
                <w:szCs w:val="20"/>
              </w:rPr>
              <w:t>Pupils and parents understand how they ar</w:t>
            </w:r>
            <w:r w:rsidR="00CD5ED8">
              <w:rPr>
                <w:sz w:val="20"/>
                <w:szCs w:val="20"/>
              </w:rPr>
              <w:t>e progressing in developing ‘super-learner’ skills</w:t>
            </w:r>
            <w:r w:rsidRPr="008D5F88">
              <w:rPr>
                <w:sz w:val="20"/>
                <w:szCs w:val="20"/>
              </w:rPr>
              <w:t xml:space="preserve"> and what they need to do to improve</w:t>
            </w:r>
          </w:p>
        </w:tc>
        <w:tc>
          <w:tcPr>
            <w:tcW w:w="3651" w:type="dxa"/>
            <w:shd w:val="clear" w:color="auto" w:fill="E5DFEC" w:themeFill="accent4" w:themeFillTint="33"/>
          </w:tcPr>
          <w:p w:rsidR="00047546" w:rsidRPr="00D22EF5" w:rsidRDefault="00261E13" w:rsidP="002227C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A whole school focus on effective learning habits enables all pupils to develop resilience, independence and creativity, which results in high levels of aspiration, achievement and readiness for lifelong learning.</w:t>
            </w:r>
          </w:p>
        </w:tc>
      </w:tr>
    </w:tbl>
    <w:p w:rsidR="00BD1CC0" w:rsidRPr="000120BF" w:rsidRDefault="000C4C6C" w:rsidP="00C76473">
      <w:pPr>
        <w:shd w:val="clear" w:color="auto" w:fill="FFC0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ENSURING </w:t>
      </w:r>
      <w:r w:rsidR="00DD4F7C">
        <w:rPr>
          <w:b/>
          <w:sz w:val="24"/>
          <w:szCs w:val="24"/>
        </w:rPr>
        <w:t>THE</w:t>
      </w:r>
      <w:r w:rsidR="00BD1CC0" w:rsidRPr="000120BF">
        <w:rPr>
          <w:b/>
          <w:sz w:val="24"/>
          <w:szCs w:val="24"/>
        </w:rPr>
        <w:t xml:space="preserve"> SAFETY &amp; WELL-BEING</w:t>
      </w:r>
      <w:r w:rsidR="00DD4F7C">
        <w:rPr>
          <w:b/>
          <w:sz w:val="24"/>
          <w:szCs w:val="24"/>
        </w:rPr>
        <w:t xml:space="preserve"> OF ALL PUPILS</w:t>
      </w:r>
    </w:p>
    <w:p w:rsidR="00BD1CC0" w:rsidRDefault="00BD1CC0" w:rsidP="00AE19C2">
      <w:pPr>
        <w:spacing w:after="0" w:line="240" w:lineRule="auto"/>
        <w:rPr>
          <w:b/>
        </w:rPr>
      </w:pPr>
      <w:r w:rsidRPr="007F20FD">
        <w:rPr>
          <w:b/>
        </w:rPr>
        <w:t>Our vision:</w:t>
      </w:r>
    </w:p>
    <w:p w:rsidR="00BD1CC0" w:rsidRDefault="00BD1CC0" w:rsidP="00E05630">
      <w:pPr>
        <w:pStyle w:val="ListParagraph"/>
        <w:numPr>
          <w:ilvl w:val="0"/>
          <w:numId w:val="3"/>
        </w:numPr>
      </w:pPr>
      <w:r>
        <w:t xml:space="preserve">All pupils and their families feel safe, happy and supported. </w:t>
      </w:r>
      <w:r w:rsidR="00492A4B">
        <w:t>Effective procedures are in place to ensure the safety and well-being of pupils and these are understood and followed by s</w:t>
      </w:r>
      <w:r>
        <w:t>taff, p</w:t>
      </w:r>
      <w:r w:rsidR="00492A4B">
        <w:t>upils and parents.</w:t>
      </w:r>
    </w:p>
    <w:p w:rsidR="00E05630" w:rsidRPr="007A4B39" w:rsidRDefault="00E05630" w:rsidP="00E05630">
      <w:pPr>
        <w:pStyle w:val="ListParagraph"/>
        <w:numPr>
          <w:ilvl w:val="0"/>
          <w:numId w:val="3"/>
        </w:numPr>
      </w:pPr>
      <w:r>
        <w:t>The school works effectively in partnership w</w:t>
      </w:r>
      <w:r w:rsidR="0055474A">
        <w:t xml:space="preserve">ith parents and other agencies </w:t>
      </w:r>
      <w:r>
        <w:t xml:space="preserve">to ensure that any barriers to learning </w:t>
      </w:r>
      <w:r w:rsidR="001F4725">
        <w:t xml:space="preserve">for individual pupils </w:t>
      </w:r>
      <w:r>
        <w:t>are minimized.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9"/>
        <w:gridCol w:w="3579"/>
        <w:gridCol w:w="3579"/>
        <w:gridCol w:w="3580"/>
      </w:tblGrid>
      <w:tr w:rsidR="00F74E77" w:rsidTr="00E61875">
        <w:tc>
          <w:tcPr>
            <w:tcW w:w="3579" w:type="dxa"/>
          </w:tcPr>
          <w:p w:rsidR="00F74E77" w:rsidRPr="006D0C7C" w:rsidRDefault="00F74E77" w:rsidP="00F51B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Priorities</w:t>
            </w:r>
          </w:p>
        </w:tc>
        <w:tc>
          <w:tcPr>
            <w:tcW w:w="3579" w:type="dxa"/>
          </w:tcPr>
          <w:p w:rsidR="00F74E77" w:rsidRDefault="00F74E77" w:rsidP="00B1448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Key </w:t>
            </w:r>
            <w:r w:rsidRPr="006D0C7C">
              <w:rPr>
                <w:b/>
                <w:sz w:val="24"/>
                <w:szCs w:val="24"/>
              </w:rPr>
              <w:t>Actions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2B47">
              <w:rPr>
                <w:b/>
              </w:rPr>
              <w:t>20</w:t>
            </w:r>
            <w:r w:rsidR="00FF6B74">
              <w:rPr>
                <w:b/>
              </w:rPr>
              <w:t>16-17</w:t>
            </w:r>
          </w:p>
          <w:p w:rsidR="00F74E77" w:rsidRDefault="00F74E77" w:rsidP="00B14485">
            <w:pPr>
              <w:rPr>
                <w:b/>
              </w:rPr>
            </w:pPr>
          </w:p>
        </w:tc>
        <w:tc>
          <w:tcPr>
            <w:tcW w:w="3579" w:type="dxa"/>
            <w:shd w:val="clear" w:color="auto" w:fill="F2DBDB" w:themeFill="accent2" w:themeFillTint="33"/>
          </w:tcPr>
          <w:p w:rsidR="00F74E77" w:rsidRPr="00F51B49" w:rsidRDefault="00F74E77" w:rsidP="00B14485">
            <w:pPr>
              <w:jc w:val="center"/>
              <w:rPr>
                <w:b/>
                <w:sz w:val="24"/>
                <w:szCs w:val="24"/>
              </w:rPr>
            </w:pPr>
            <w:r w:rsidRPr="00F51B49">
              <w:rPr>
                <w:b/>
                <w:sz w:val="24"/>
                <w:szCs w:val="24"/>
              </w:rPr>
              <w:t>Expected outcomes / impact</w:t>
            </w:r>
          </w:p>
        </w:tc>
        <w:tc>
          <w:tcPr>
            <w:tcW w:w="3580" w:type="dxa"/>
            <w:shd w:val="clear" w:color="auto" w:fill="E5DFEC" w:themeFill="accent4" w:themeFillTint="33"/>
          </w:tcPr>
          <w:p w:rsidR="00F74E77" w:rsidRPr="00F51B49" w:rsidRDefault="00F74E77" w:rsidP="00B14485">
            <w:pPr>
              <w:jc w:val="center"/>
              <w:rPr>
                <w:b/>
                <w:sz w:val="24"/>
                <w:szCs w:val="24"/>
              </w:rPr>
            </w:pPr>
            <w:r w:rsidRPr="00F51B49">
              <w:rPr>
                <w:b/>
                <w:sz w:val="24"/>
                <w:szCs w:val="24"/>
              </w:rPr>
              <w:t>By July 2017</w:t>
            </w:r>
          </w:p>
        </w:tc>
      </w:tr>
      <w:tr w:rsidR="00F74E77" w:rsidTr="00E61875">
        <w:tc>
          <w:tcPr>
            <w:tcW w:w="3579" w:type="dxa"/>
          </w:tcPr>
          <w:p w:rsidR="0043169A" w:rsidRDefault="00AD7C9E" w:rsidP="00AD7C9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D7C9E">
              <w:rPr>
                <w:sz w:val="20"/>
                <w:szCs w:val="20"/>
              </w:rPr>
              <w:t xml:space="preserve">Ensure </w:t>
            </w:r>
            <w:r w:rsidR="008B6796">
              <w:rPr>
                <w:sz w:val="20"/>
                <w:szCs w:val="20"/>
              </w:rPr>
              <w:t xml:space="preserve">all </w:t>
            </w:r>
            <w:r w:rsidRPr="00AD7C9E">
              <w:rPr>
                <w:sz w:val="20"/>
                <w:szCs w:val="20"/>
              </w:rPr>
              <w:t>pupils understand how to stay safe</w:t>
            </w:r>
          </w:p>
          <w:p w:rsidR="00AD7C9E" w:rsidRPr="00AD7C9E" w:rsidRDefault="00AD7C9E" w:rsidP="00AD7C9E">
            <w:pPr>
              <w:rPr>
                <w:sz w:val="20"/>
                <w:szCs w:val="20"/>
              </w:rPr>
            </w:pPr>
          </w:p>
          <w:p w:rsidR="00AD7C9E" w:rsidRDefault="00AD7C9E" w:rsidP="00AD7C9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D7C9E">
              <w:rPr>
                <w:sz w:val="20"/>
                <w:szCs w:val="20"/>
              </w:rPr>
              <w:t>Ensure all staff understand how to keep pupils safe</w:t>
            </w:r>
          </w:p>
          <w:p w:rsidR="00AD7C9E" w:rsidRPr="00AD7C9E" w:rsidRDefault="00AD7C9E" w:rsidP="00AD7C9E">
            <w:pPr>
              <w:rPr>
                <w:sz w:val="20"/>
                <w:szCs w:val="20"/>
              </w:rPr>
            </w:pPr>
          </w:p>
          <w:p w:rsidR="00AD7C9E" w:rsidRPr="00EE1886" w:rsidRDefault="00AD7C9E" w:rsidP="00AD7C9E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AD7C9E">
              <w:rPr>
                <w:sz w:val="20"/>
                <w:szCs w:val="20"/>
              </w:rPr>
              <w:t>Ensure parents understand how the school keeps pupils safe and how they can support this</w:t>
            </w:r>
          </w:p>
        </w:tc>
        <w:tc>
          <w:tcPr>
            <w:tcW w:w="3579" w:type="dxa"/>
          </w:tcPr>
          <w:p w:rsidR="00AD7C9E" w:rsidRPr="007F7CBF" w:rsidRDefault="00AD7C9E" w:rsidP="00AD7C9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p</w:t>
            </w:r>
            <w:r w:rsidRPr="007F7CBF">
              <w:rPr>
                <w:sz w:val="20"/>
                <w:szCs w:val="20"/>
              </w:rPr>
              <w:t>articipate in awareness-raising initiatives (</w:t>
            </w:r>
            <w:proofErr w:type="spellStart"/>
            <w:r w:rsidRPr="007F7CBF">
              <w:rPr>
                <w:sz w:val="20"/>
                <w:szCs w:val="20"/>
              </w:rPr>
              <w:t>e.g</w:t>
            </w:r>
            <w:proofErr w:type="spellEnd"/>
            <w:r w:rsidRPr="007F7CBF">
              <w:rPr>
                <w:sz w:val="20"/>
                <w:szCs w:val="20"/>
              </w:rPr>
              <w:t xml:space="preserve"> ‘Road Safety Week’, </w:t>
            </w:r>
            <w:r>
              <w:rPr>
                <w:sz w:val="20"/>
                <w:szCs w:val="20"/>
              </w:rPr>
              <w:t xml:space="preserve">Internet Safety Day, </w:t>
            </w:r>
            <w:r w:rsidRPr="007F7CBF">
              <w:rPr>
                <w:sz w:val="20"/>
                <w:szCs w:val="20"/>
              </w:rPr>
              <w:t xml:space="preserve">Drowning Prevention Week, Crucial Crew </w:t>
            </w:r>
            <w:proofErr w:type="spellStart"/>
            <w:r w:rsidRPr="007F7CBF">
              <w:rPr>
                <w:sz w:val="20"/>
                <w:szCs w:val="20"/>
              </w:rPr>
              <w:t>etc</w:t>
            </w:r>
            <w:proofErr w:type="spellEnd"/>
            <w:r w:rsidRPr="007F7CBF">
              <w:rPr>
                <w:sz w:val="20"/>
                <w:szCs w:val="20"/>
              </w:rPr>
              <w:t>)</w:t>
            </w:r>
          </w:p>
          <w:p w:rsidR="00AD7C9E" w:rsidRDefault="00AD7C9E" w:rsidP="00F62B4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safeguarding training as appropriate for all staff</w:t>
            </w:r>
          </w:p>
          <w:p w:rsidR="007F7CBF" w:rsidRPr="007F7CBF" w:rsidRDefault="007F7CBF" w:rsidP="00F62B4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F7CBF">
              <w:rPr>
                <w:sz w:val="20"/>
                <w:szCs w:val="20"/>
              </w:rPr>
              <w:t xml:space="preserve">E-safety </w:t>
            </w:r>
            <w:r w:rsidRPr="00FE7F60">
              <w:rPr>
                <w:sz w:val="20"/>
                <w:szCs w:val="20"/>
              </w:rPr>
              <w:t>Group</w:t>
            </w:r>
            <w:r w:rsidRPr="00FE7F60">
              <w:rPr>
                <w:color w:val="FF0000"/>
                <w:sz w:val="20"/>
                <w:szCs w:val="20"/>
              </w:rPr>
              <w:t xml:space="preserve"> </w:t>
            </w:r>
            <w:r w:rsidRPr="00FE7F60">
              <w:rPr>
                <w:sz w:val="20"/>
                <w:szCs w:val="20"/>
              </w:rPr>
              <w:t>to</w:t>
            </w:r>
            <w:r w:rsidRPr="007F7CBF">
              <w:rPr>
                <w:sz w:val="20"/>
                <w:szCs w:val="20"/>
              </w:rPr>
              <w:t xml:space="preserve"> use ‘360 degree safe’</w:t>
            </w:r>
            <w:r>
              <w:rPr>
                <w:sz w:val="20"/>
                <w:szCs w:val="20"/>
              </w:rPr>
              <w:t xml:space="preserve"> to carry out full online safety self-review and plan actions</w:t>
            </w:r>
          </w:p>
          <w:p w:rsidR="006A0A7D" w:rsidRPr="006A0A7D" w:rsidRDefault="006A0A7D" w:rsidP="00D22EF5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6A0A7D">
              <w:rPr>
                <w:sz w:val="20"/>
                <w:szCs w:val="20"/>
              </w:rPr>
              <w:t>Work with parents to address car parking issues</w:t>
            </w:r>
          </w:p>
          <w:p w:rsidR="00CD0A50" w:rsidRPr="008A09E4" w:rsidRDefault="008A09E4" w:rsidP="00D22EF5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8A09E4">
              <w:rPr>
                <w:sz w:val="20"/>
                <w:szCs w:val="20"/>
              </w:rPr>
              <w:t>Use</w:t>
            </w:r>
            <w:r w:rsidR="00E90CA3" w:rsidRPr="008A09E4">
              <w:rPr>
                <w:sz w:val="20"/>
                <w:szCs w:val="20"/>
              </w:rPr>
              <w:t xml:space="preserve"> </w:t>
            </w:r>
            <w:r w:rsidRPr="008A09E4">
              <w:rPr>
                <w:sz w:val="20"/>
                <w:szCs w:val="20"/>
              </w:rPr>
              <w:t>‘</w:t>
            </w:r>
            <w:proofErr w:type="spellStart"/>
            <w:r w:rsidR="00E90CA3" w:rsidRPr="008A09E4">
              <w:rPr>
                <w:sz w:val="20"/>
                <w:szCs w:val="20"/>
              </w:rPr>
              <w:t>Modeshift</w:t>
            </w:r>
            <w:proofErr w:type="spellEnd"/>
            <w:r w:rsidR="00E90CA3" w:rsidRPr="008A09E4">
              <w:rPr>
                <w:sz w:val="20"/>
                <w:szCs w:val="20"/>
              </w:rPr>
              <w:t xml:space="preserve"> STARS</w:t>
            </w:r>
            <w:r w:rsidRPr="008A09E4">
              <w:rPr>
                <w:sz w:val="20"/>
                <w:szCs w:val="20"/>
              </w:rPr>
              <w:t>’ framework to develop</w:t>
            </w:r>
            <w:r w:rsidR="00E90CA3" w:rsidRPr="008A09E4">
              <w:rPr>
                <w:sz w:val="20"/>
                <w:szCs w:val="20"/>
              </w:rPr>
              <w:t xml:space="preserve"> </w:t>
            </w:r>
            <w:r w:rsidRPr="008A09E4">
              <w:rPr>
                <w:sz w:val="20"/>
                <w:szCs w:val="20"/>
              </w:rPr>
              <w:t xml:space="preserve">School Travel Plan </w:t>
            </w:r>
          </w:p>
        </w:tc>
        <w:tc>
          <w:tcPr>
            <w:tcW w:w="3579" w:type="dxa"/>
            <w:shd w:val="clear" w:color="auto" w:fill="F2DBDB" w:themeFill="accent2" w:themeFillTint="33"/>
          </w:tcPr>
          <w:p w:rsidR="00704FF6" w:rsidRPr="00C219A4" w:rsidRDefault="00C219A4" w:rsidP="00492A4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219A4">
              <w:rPr>
                <w:sz w:val="20"/>
                <w:szCs w:val="20"/>
              </w:rPr>
              <w:t>Pupils can say what they need to do to stay safe in a range of contexts</w:t>
            </w:r>
          </w:p>
          <w:p w:rsidR="008B6796" w:rsidRPr="008B6796" w:rsidRDefault="008B6796" w:rsidP="008B679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B6796">
              <w:rPr>
                <w:sz w:val="20"/>
                <w:szCs w:val="20"/>
              </w:rPr>
              <w:t>All staff understand their responsibilities</w:t>
            </w:r>
            <w:r>
              <w:rPr>
                <w:sz w:val="20"/>
                <w:szCs w:val="20"/>
              </w:rPr>
              <w:t xml:space="preserve"> and how </w:t>
            </w:r>
            <w:r w:rsidR="006C7663">
              <w:rPr>
                <w:sz w:val="20"/>
                <w:szCs w:val="20"/>
              </w:rPr>
              <w:t>to act to keep pupils safe</w:t>
            </w:r>
          </w:p>
          <w:p w:rsidR="00CD0A50" w:rsidRPr="00C219A4" w:rsidRDefault="00CD0A50" w:rsidP="00492A4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219A4">
              <w:rPr>
                <w:sz w:val="20"/>
                <w:szCs w:val="20"/>
              </w:rPr>
              <w:t>Incidents of unsafe / inconsiderate use of car park are reduced</w:t>
            </w:r>
          </w:p>
          <w:p w:rsidR="00E90CA3" w:rsidRPr="00FF6B74" w:rsidRDefault="00E90CA3" w:rsidP="00492A4B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8A09E4">
              <w:rPr>
                <w:sz w:val="20"/>
                <w:szCs w:val="20"/>
              </w:rPr>
              <w:t xml:space="preserve">School has achieved </w:t>
            </w:r>
            <w:proofErr w:type="spellStart"/>
            <w:r w:rsidRPr="008A09E4">
              <w:rPr>
                <w:sz w:val="20"/>
                <w:szCs w:val="20"/>
              </w:rPr>
              <w:t>Modeshift</w:t>
            </w:r>
            <w:proofErr w:type="spellEnd"/>
            <w:r w:rsidRPr="008A09E4">
              <w:rPr>
                <w:sz w:val="20"/>
                <w:szCs w:val="20"/>
              </w:rPr>
              <w:t xml:space="preserve"> STARS Bronze level</w:t>
            </w:r>
            <w:r w:rsidR="008A09E4">
              <w:rPr>
                <w:sz w:val="20"/>
                <w:szCs w:val="20"/>
              </w:rPr>
              <w:t xml:space="preserve"> and Travel Plan is in place</w:t>
            </w:r>
          </w:p>
        </w:tc>
        <w:tc>
          <w:tcPr>
            <w:tcW w:w="3580" w:type="dxa"/>
            <w:shd w:val="clear" w:color="auto" w:fill="E5DFEC" w:themeFill="accent4" w:themeFillTint="33"/>
          </w:tcPr>
          <w:p w:rsidR="00F74E77" w:rsidRPr="00EE1886" w:rsidRDefault="004316E7" w:rsidP="004316E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 xml:space="preserve">Pupil and parent surveys show </w:t>
            </w:r>
            <w:r w:rsidR="00C76473" w:rsidRPr="00EE1886">
              <w:rPr>
                <w:sz w:val="20"/>
                <w:szCs w:val="20"/>
              </w:rPr>
              <w:t>that pupils and parents have continuing confidence in the school’s procedures for keeping pupils safe</w:t>
            </w:r>
          </w:p>
        </w:tc>
      </w:tr>
      <w:tr w:rsidR="00F51B49" w:rsidTr="00E61875">
        <w:tc>
          <w:tcPr>
            <w:tcW w:w="3579" w:type="dxa"/>
          </w:tcPr>
          <w:p w:rsidR="00F51B49" w:rsidRPr="00EE1886" w:rsidRDefault="008B2064" w:rsidP="00F74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break time and lunch time</w:t>
            </w:r>
            <w:r w:rsidR="00D95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provision to create additional opportunities for positive play</w:t>
            </w:r>
          </w:p>
          <w:p w:rsidR="0043169A" w:rsidRPr="00EE1886" w:rsidRDefault="0043169A" w:rsidP="00F74E77">
            <w:pPr>
              <w:rPr>
                <w:sz w:val="20"/>
                <w:szCs w:val="20"/>
              </w:rPr>
            </w:pPr>
          </w:p>
          <w:p w:rsidR="0043169A" w:rsidRPr="00EE1886" w:rsidRDefault="0043169A" w:rsidP="00F74E77">
            <w:pPr>
              <w:rPr>
                <w:sz w:val="20"/>
                <w:szCs w:val="20"/>
              </w:rPr>
            </w:pPr>
          </w:p>
          <w:p w:rsidR="0043169A" w:rsidRPr="00EE1886" w:rsidRDefault="0043169A" w:rsidP="00F74E77">
            <w:pPr>
              <w:rPr>
                <w:sz w:val="20"/>
                <w:szCs w:val="20"/>
              </w:rPr>
            </w:pPr>
          </w:p>
          <w:p w:rsidR="0043169A" w:rsidRPr="00EE1886" w:rsidRDefault="0043169A" w:rsidP="00F74E77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43169A" w:rsidRPr="006A0A7D" w:rsidRDefault="006C5A92" w:rsidP="006C5A9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6C5A92">
              <w:rPr>
                <w:sz w:val="20"/>
                <w:szCs w:val="20"/>
              </w:rPr>
              <w:t>PSA to carry out pupil voice</w:t>
            </w:r>
          </w:p>
          <w:p w:rsidR="006A0A7D" w:rsidRPr="00FE7F60" w:rsidRDefault="006A0A7D" w:rsidP="006C5A9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additional training / support for </w:t>
            </w:r>
            <w:proofErr w:type="spellStart"/>
            <w:r>
              <w:rPr>
                <w:sz w:val="20"/>
                <w:szCs w:val="20"/>
              </w:rPr>
              <w:t>MSAa</w:t>
            </w:r>
            <w:proofErr w:type="spellEnd"/>
            <w:r>
              <w:rPr>
                <w:sz w:val="20"/>
                <w:szCs w:val="20"/>
              </w:rPr>
              <w:t xml:space="preserve"> as necessary</w:t>
            </w:r>
          </w:p>
          <w:p w:rsidR="00FE7F60" w:rsidRPr="006A0A7D" w:rsidRDefault="00FE7F60" w:rsidP="006C5A9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additional play resources as necessary</w:t>
            </w:r>
          </w:p>
          <w:p w:rsidR="006A0A7D" w:rsidRPr="00FE7F60" w:rsidRDefault="00FE7F60" w:rsidP="006C5A9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FE7F60">
              <w:rPr>
                <w:sz w:val="20"/>
                <w:szCs w:val="20"/>
              </w:rPr>
              <w:t>Enrich/improve physical environment</w:t>
            </w:r>
            <w:r>
              <w:rPr>
                <w:sz w:val="20"/>
                <w:szCs w:val="20"/>
              </w:rPr>
              <w:t xml:space="preserve"> (e.g. through provision of additional seating / zoning / shade)</w:t>
            </w:r>
          </w:p>
          <w:p w:rsidR="00FE7F60" w:rsidRPr="006C5A92" w:rsidRDefault="00FE7F60" w:rsidP="006C5A9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develop role of pupils in leading</w:t>
            </w:r>
            <w:r w:rsidR="008A09E4">
              <w:rPr>
                <w:sz w:val="20"/>
                <w:szCs w:val="20"/>
              </w:rPr>
              <w:t xml:space="preserve"> break-time play activities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9" w:type="dxa"/>
            <w:shd w:val="clear" w:color="auto" w:fill="F2DBDB" w:themeFill="accent2" w:themeFillTint="33"/>
          </w:tcPr>
          <w:p w:rsidR="00DE29B2" w:rsidRPr="00C219A4" w:rsidRDefault="00C219A4" w:rsidP="00492A4B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proofErr w:type="spellStart"/>
            <w:r w:rsidRPr="00C219A4">
              <w:rPr>
                <w:sz w:val="20"/>
                <w:szCs w:val="20"/>
              </w:rPr>
              <w:t>Behaviour</w:t>
            </w:r>
            <w:proofErr w:type="spellEnd"/>
            <w:r w:rsidRPr="00C219A4">
              <w:rPr>
                <w:sz w:val="20"/>
                <w:szCs w:val="20"/>
              </w:rPr>
              <w:t xml:space="preserve"> incidents at break / lunch times are rare</w:t>
            </w:r>
          </w:p>
          <w:p w:rsidR="00C219A4" w:rsidRPr="00C219A4" w:rsidRDefault="00C219A4" w:rsidP="00492A4B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Pupils speak positively about break times</w:t>
            </w:r>
          </w:p>
          <w:p w:rsidR="00C219A4" w:rsidRPr="008A09E4" w:rsidRDefault="00C219A4" w:rsidP="00492A4B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The playground environment is stimulating and provides for a range of activities</w:t>
            </w:r>
          </w:p>
          <w:p w:rsidR="008A09E4" w:rsidRPr="00FF6B74" w:rsidRDefault="008A09E4" w:rsidP="00492A4B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Pupils play an active role in promoting positive play</w:t>
            </w:r>
          </w:p>
        </w:tc>
        <w:tc>
          <w:tcPr>
            <w:tcW w:w="3580" w:type="dxa"/>
            <w:shd w:val="clear" w:color="auto" w:fill="E5DFEC" w:themeFill="accent4" w:themeFillTint="33"/>
          </w:tcPr>
          <w:p w:rsidR="00F51B49" w:rsidRPr="00EE1886" w:rsidRDefault="00567550" w:rsidP="0056755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 xml:space="preserve">Pupils’ </w:t>
            </w:r>
            <w:proofErr w:type="spellStart"/>
            <w:r w:rsidRPr="00EE1886">
              <w:rPr>
                <w:sz w:val="20"/>
                <w:szCs w:val="20"/>
              </w:rPr>
              <w:t>behaviour</w:t>
            </w:r>
            <w:proofErr w:type="spellEnd"/>
            <w:r w:rsidRPr="00EE1886">
              <w:rPr>
                <w:sz w:val="20"/>
                <w:szCs w:val="20"/>
              </w:rPr>
              <w:t xml:space="preserve"> and attitudes to learning are consistently excellent</w:t>
            </w:r>
          </w:p>
        </w:tc>
      </w:tr>
      <w:tr w:rsidR="00F74E77" w:rsidRPr="00D40528" w:rsidTr="00E61875">
        <w:tc>
          <w:tcPr>
            <w:tcW w:w="3579" w:type="dxa"/>
          </w:tcPr>
          <w:p w:rsidR="00F74E77" w:rsidRPr="00EE1886" w:rsidRDefault="00E63E0C" w:rsidP="00B14485">
            <w:pPr>
              <w:pStyle w:val="ListParagraph"/>
              <w:ind w:left="0"/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>Continue to develop effectiveness of provision for supporting pupils’ social and emotional needs</w:t>
            </w:r>
          </w:p>
          <w:p w:rsidR="0043169A" w:rsidRPr="00EE1886" w:rsidRDefault="0043169A" w:rsidP="00B144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3169A" w:rsidRPr="00EE1886" w:rsidRDefault="0043169A" w:rsidP="00B144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3169A" w:rsidRPr="00EE1886" w:rsidRDefault="0043169A" w:rsidP="00B144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3169A" w:rsidRPr="00EE1886" w:rsidRDefault="0043169A" w:rsidP="00B144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79" w:type="dxa"/>
          </w:tcPr>
          <w:p w:rsidR="00E05630" w:rsidRPr="0045097E" w:rsidRDefault="007F7CBF" w:rsidP="009924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5097E">
              <w:rPr>
                <w:sz w:val="20"/>
                <w:szCs w:val="20"/>
              </w:rPr>
              <w:t>Deploy new</w:t>
            </w:r>
            <w:r w:rsidR="00C06548">
              <w:rPr>
                <w:sz w:val="20"/>
                <w:szCs w:val="20"/>
              </w:rPr>
              <w:t xml:space="preserve"> Pupil Support Assistant according to </w:t>
            </w:r>
            <w:r w:rsidRPr="0045097E">
              <w:rPr>
                <w:sz w:val="20"/>
                <w:szCs w:val="20"/>
              </w:rPr>
              <w:t xml:space="preserve"> needs and review regularly</w:t>
            </w:r>
          </w:p>
          <w:p w:rsidR="00676457" w:rsidRDefault="00676457" w:rsidP="009924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5097E">
              <w:rPr>
                <w:sz w:val="20"/>
                <w:szCs w:val="20"/>
              </w:rPr>
              <w:t xml:space="preserve">Use Cluster School Wellbeing Worker to support / extend existing </w:t>
            </w:r>
            <w:r w:rsidR="00D95B0E">
              <w:rPr>
                <w:sz w:val="20"/>
                <w:szCs w:val="20"/>
              </w:rPr>
              <w:t xml:space="preserve">pastoral </w:t>
            </w:r>
            <w:r w:rsidRPr="0045097E">
              <w:rPr>
                <w:sz w:val="20"/>
                <w:szCs w:val="20"/>
              </w:rPr>
              <w:t>provision</w:t>
            </w:r>
          </w:p>
          <w:p w:rsidR="00745CA8" w:rsidRPr="00C219A4" w:rsidRDefault="00C06548" w:rsidP="00C219A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 to introduce ‘sensory area</w:t>
            </w:r>
            <w:r w:rsidR="00C219A4">
              <w:rPr>
                <w:sz w:val="20"/>
                <w:szCs w:val="20"/>
              </w:rPr>
              <w:t>’</w:t>
            </w:r>
          </w:p>
        </w:tc>
        <w:tc>
          <w:tcPr>
            <w:tcW w:w="3579" w:type="dxa"/>
            <w:shd w:val="clear" w:color="auto" w:fill="F2DBDB" w:themeFill="accent2" w:themeFillTint="33"/>
          </w:tcPr>
          <w:p w:rsidR="00E05630" w:rsidRPr="00C219A4" w:rsidRDefault="00E05630" w:rsidP="00E0563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219A4">
              <w:rPr>
                <w:sz w:val="20"/>
                <w:szCs w:val="20"/>
              </w:rPr>
              <w:t>Pupils with specific social / emotional needs are</w:t>
            </w:r>
            <w:r w:rsidR="00C53825" w:rsidRPr="00C219A4">
              <w:rPr>
                <w:sz w:val="20"/>
                <w:szCs w:val="20"/>
              </w:rPr>
              <w:t xml:space="preserve"> well</w:t>
            </w:r>
            <w:r w:rsidRPr="00C219A4">
              <w:rPr>
                <w:sz w:val="20"/>
                <w:szCs w:val="20"/>
              </w:rPr>
              <w:t xml:space="preserve"> supported</w:t>
            </w:r>
            <w:r w:rsidR="00C53825" w:rsidRPr="00C219A4">
              <w:rPr>
                <w:sz w:val="20"/>
                <w:szCs w:val="20"/>
              </w:rPr>
              <w:t xml:space="preserve"> and as  a result</w:t>
            </w:r>
            <w:r w:rsidR="00C219A4" w:rsidRPr="00C219A4">
              <w:rPr>
                <w:sz w:val="20"/>
                <w:szCs w:val="20"/>
              </w:rPr>
              <w:t xml:space="preserve"> are ready to learn and</w:t>
            </w:r>
            <w:r w:rsidR="00C53825" w:rsidRPr="00C219A4">
              <w:rPr>
                <w:sz w:val="20"/>
                <w:szCs w:val="20"/>
              </w:rPr>
              <w:t xml:space="preserve"> make good progress</w:t>
            </w:r>
          </w:p>
          <w:p w:rsidR="0023161A" w:rsidRPr="008A09E4" w:rsidRDefault="0023161A" w:rsidP="008A09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E5DFEC" w:themeFill="accent4" w:themeFillTint="33"/>
          </w:tcPr>
          <w:p w:rsidR="00F74E77" w:rsidRPr="00EE1886" w:rsidRDefault="00704FF6" w:rsidP="00704FF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>Well-trained and appropriately skilled staff and effective pastoral systems ensure that pupils’ social / emotional needs are met</w:t>
            </w:r>
          </w:p>
          <w:p w:rsidR="00704FF6" w:rsidRPr="00EE1886" w:rsidRDefault="00704FF6" w:rsidP="00704FF6">
            <w:pPr>
              <w:rPr>
                <w:sz w:val="20"/>
                <w:szCs w:val="20"/>
              </w:rPr>
            </w:pPr>
          </w:p>
        </w:tc>
      </w:tr>
    </w:tbl>
    <w:p w:rsidR="004A0315" w:rsidRPr="000120BF" w:rsidRDefault="000E2FAF" w:rsidP="008236B0">
      <w:pPr>
        <w:shd w:val="clear" w:color="auto" w:fill="FF00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DEVELOPING EXCELLENCE IN </w:t>
      </w:r>
      <w:r w:rsidR="004A0315" w:rsidRPr="000120BF">
        <w:rPr>
          <w:b/>
          <w:sz w:val="24"/>
          <w:szCs w:val="24"/>
        </w:rPr>
        <w:t>TEACHING &amp; LEARNING</w:t>
      </w:r>
    </w:p>
    <w:p w:rsidR="004A0315" w:rsidRPr="00D95BEE" w:rsidRDefault="004A0315" w:rsidP="00AE19C2">
      <w:pPr>
        <w:spacing w:after="0" w:line="240" w:lineRule="auto"/>
        <w:rPr>
          <w:b/>
          <w:sz w:val="20"/>
          <w:szCs w:val="20"/>
        </w:rPr>
      </w:pPr>
      <w:r w:rsidRPr="00D95BEE">
        <w:rPr>
          <w:b/>
          <w:sz w:val="20"/>
          <w:szCs w:val="20"/>
        </w:rPr>
        <w:t>Our vision:</w:t>
      </w:r>
    </w:p>
    <w:p w:rsidR="007A4B39" w:rsidRPr="00D95BEE" w:rsidRDefault="004A0315" w:rsidP="00BF237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95BEE">
        <w:rPr>
          <w:sz w:val="20"/>
          <w:szCs w:val="20"/>
        </w:rPr>
        <w:t>All teachers are excellent, reflective practitioners who work collaboratively and independently to build continuously on their own strengths and those of others.</w:t>
      </w:r>
      <w:r w:rsidR="00BF237A" w:rsidRPr="00D95BEE">
        <w:rPr>
          <w:sz w:val="20"/>
          <w:szCs w:val="20"/>
        </w:rPr>
        <w:t xml:space="preserve"> They</w:t>
      </w:r>
      <w:r w:rsidRPr="00D95BEE">
        <w:rPr>
          <w:sz w:val="20"/>
          <w:szCs w:val="20"/>
        </w:rPr>
        <w:t xml:space="preserve"> see themselves as learners and</w:t>
      </w:r>
      <w:r w:rsidR="008B04F5" w:rsidRPr="00D95BEE">
        <w:rPr>
          <w:sz w:val="20"/>
          <w:szCs w:val="20"/>
        </w:rPr>
        <w:t xml:space="preserve"> continuous</w:t>
      </w:r>
      <w:r w:rsidRPr="00D95BEE">
        <w:rPr>
          <w:sz w:val="20"/>
          <w:szCs w:val="20"/>
        </w:rPr>
        <w:t xml:space="preserve"> professional learning is embedded, encouraged and supported</w:t>
      </w:r>
      <w:r w:rsidR="00BF237A" w:rsidRPr="00D95BEE">
        <w:rPr>
          <w:sz w:val="20"/>
          <w:szCs w:val="20"/>
        </w:rPr>
        <w:t xml:space="preserve">. </w:t>
      </w:r>
      <w:r w:rsidR="001E2B76" w:rsidRPr="00D95BEE">
        <w:rPr>
          <w:sz w:val="20"/>
          <w:szCs w:val="20"/>
        </w:rPr>
        <w:t>Staff</w:t>
      </w:r>
      <w:r w:rsidR="008B04F5" w:rsidRPr="00D95BEE">
        <w:rPr>
          <w:sz w:val="20"/>
          <w:szCs w:val="20"/>
        </w:rPr>
        <w:t xml:space="preserve"> have the confidence to trial, research and share new approaches </w:t>
      </w:r>
      <w:r w:rsidR="001E2B76" w:rsidRPr="00D95BEE">
        <w:rPr>
          <w:sz w:val="20"/>
          <w:szCs w:val="20"/>
        </w:rPr>
        <w:t>which</w:t>
      </w:r>
      <w:r w:rsidR="000120BF" w:rsidRPr="00D95BEE">
        <w:rPr>
          <w:sz w:val="20"/>
          <w:szCs w:val="20"/>
        </w:rPr>
        <w:t xml:space="preserve"> have a positive impact on learning</w:t>
      </w:r>
      <w:r w:rsidR="007A4B39" w:rsidRPr="00D95BEE">
        <w:rPr>
          <w:sz w:val="20"/>
          <w:szCs w:val="20"/>
        </w:rPr>
        <w:t xml:space="preserve"> </w:t>
      </w:r>
    </w:p>
    <w:p w:rsidR="004A0315" w:rsidRPr="00D95BEE" w:rsidRDefault="007A4B39" w:rsidP="004A03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5BEE">
        <w:rPr>
          <w:sz w:val="20"/>
          <w:szCs w:val="20"/>
        </w:rPr>
        <w:t xml:space="preserve">The school’s collaborative work with other schools </w:t>
      </w:r>
      <w:r w:rsidR="002E4E1C" w:rsidRPr="00D95BEE">
        <w:rPr>
          <w:sz w:val="20"/>
          <w:szCs w:val="20"/>
        </w:rPr>
        <w:t xml:space="preserve">(particularly </w:t>
      </w:r>
      <w:r w:rsidRPr="00D95BEE">
        <w:rPr>
          <w:sz w:val="20"/>
          <w:szCs w:val="20"/>
        </w:rPr>
        <w:t>in the South York Schools Partnership</w:t>
      </w:r>
      <w:r w:rsidR="002E4E1C" w:rsidRPr="00D95BEE">
        <w:rPr>
          <w:sz w:val="20"/>
          <w:szCs w:val="20"/>
        </w:rPr>
        <w:t>)</w:t>
      </w:r>
      <w:r w:rsidRPr="00D95BEE">
        <w:rPr>
          <w:sz w:val="20"/>
          <w:szCs w:val="20"/>
        </w:rPr>
        <w:t xml:space="preserve"> impacts positively on all members of the schools’ communities and  ensures the best outcomes for all children in the local area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  <w:gridCol w:w="3627"/>
      </w:tblGrid>
      <w:tr w:rsidR="00BE60A0" w:rsidRPr="00D95BEE" w:rsidTr="00E61875">
        <w:tc>
          <w:tcPr>
            <w:tcW w:w="3627" w:type="dxa"/>
          </w:tcPr>
          <w:p w:rsidR="00BE60A0" w:rsidRPr="00D95BEE" w:rsidRDefault="00BE60A0" w:rsidP="00F51B49">
            <w:pPr>
              <w:jc w:val="center"/>
              <w:rPr>
                <w:b/>
                <w:sz w:val="20"/>
                <w:szCs w:val="20"/>
              </w:rPr>
            </w:pPr>
            <w:r w:rsidRPr="00D95BEE">
              <w:rPr>
                <w:b/>
                <w:sz w:val="20"/>
                <w:szCs w:val="20"/>
              </w:rPr>
              <w:t>Priorities</w:t>
            </w:r>
          </w:p>
        </w:tc>
        <w:tc>
          <w:tcPr>
            <w:tcW w:w="3627" w:type="dxa"/>
          </w:tcPr>
          <w:p w:rsidR="00BE60A0" w:rsidRPr="000E4A53" w:rsidRDefault="00BE60A0" w:rsidP="00B14485">
            <w:pPr>
              <w:jc w:val="center"/>
              <w:rPr>
                <w:b/>
                <w:sz w:val="20"/>
                <w:szCs w:val="20"/>
              </w:rPr>
            </w:pPr>
            <w:r w:rsidRPr="000E4A53">
              <w:rPr>
                <w:b/>
                <w:sz w:val="20"/>
                <w:szCs w:val="20"/>
              </w:rPr>
              <w:t xml:space="preserve"> Key Actions </w:t>
            </w:r>
            <w:r w:rsidR="00F62B47" w:rsidRPr="000E4A53">
              <w:rPr>
                <w:b/>
                <w:sz w:val="20"/>
                <w:szCs w:val="20"/>
              </w:rPr>
              <w:t>20</w:t>
            </w:r>
            <w:r w:rsidR="00FF6B74" w:rsidRPr="000E4A53">
              <w:rPr>
                <w:b/>
                <w:sz w:val="20"/>
                <w:szCs w:val="20"/>
              </w:rPr>
              <w:t>16-17</w:t>
            </w:r>
          </w:p>
          <w:p w:rsidR="00BE60A0" w:rsidRPr="000E4A53" w:rsidRDefault="00BE60A0" w:rsidP="00B14485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F2DBDB" w:themeFill="accent2" w:themeFillTint="33"/>
          </w:tcPr>
          <w:p w:rsidR="00BE60A0" w:rsidRPr="00D95BEE" w:rsidRDefault="00BE60A0" w:rsidP="00B14485">
            <w:pPr>
              <w:jc w:val="center"/>
              <w:rPr>
                <w:b/>
                <w:sz w:val="20"/>
                <w:szCs w:val="20"/>
              </w:rPr>
            </w:pPr>
            <w:r w:rsidRPr="00D95BEE">
              <w:rPr>
                <w:b/>
                <w:sz w:val="20"/>
                <w:szCs w:val="20"/>
              </w:rPr>
              <w:t>Expected outcomes / impact</w:t>
            </w:r>
          </w:p>
        </w:tc>
        <w:tc>
          <w:tcPr>
            <w:tcW w:w="3627" w:type="dxa"/>
            <w:shd w:val="clear" w:color="auto" w:fill="E5DFEC" w:themeFill="accent4" w:themeFillTint="33"/>
          </w:tcPr>
          <w:p w:rsidR="00BE60A0" w:rsidRPr="00D95BEE" w:rsidRDefault="00BE60A0" w:rsidP="00B14485">
            <w:pPr>
              <w:jc w:val="center"/>
              <w:rPr>
                <w:b/>
                <w:sz w:val="20"/>
                <w:szCs w:val="20"/>
              </w:rPr>
            </w:pPr>
            <w:r w:rsidRPr="00D95BEE">
              <w:rPr>
                <w:b/>
                <w:sz w:val="20"/>
                <w:szCs w:val="20"/>
              </w:rPr>
              <w:t>By July 2017</w:t>
            </w:r>
          </w:p>
        </w:tc>
      </w:tr>
      <w:tr w:rsidR="00C27023" w:rsidRPr="00D95BEE" w:rsidTr="00E61875">
        <w:tc>
          <w:tcPr>
            <w:tcW w:w="3627" w:type="dxa"/>
          </w:tcPr>
          <w:p w:rsidR="00FA552F" w:rsidRPr="00D95BEE" w:rsidRDefault="00FA552F" w:rsidP="001A44A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95BEE">
              <w:rPr>
                <w:sz w:val="20"/>
                <w:szCs w:val="20"/>
              </w:rPr>
              <w:t>Create an ongoing, seamless link between monitoring / feedback, professional development and appraisal so that this is an effective, developmental process for all</w:t>
            </w:r>
            <w:r w:rsidR="00140B1A" w:rsidRPr="00D95BEE">
              <w:rPr>
                <w:sz w:val="20"/>
                <w:szCs w:val="20"/>
              </w:rPr>
              <w:t xml:space="preserve"> based on trust and professionalism</w:t>
            </w:r>
          </w:p>
          <w:p w:rsidR="001A44AA" w:rsidRPr="00D95BEE" w:rsidRDefault="00014B3F" w:rsidP="001A44A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95BEE">
              <w:rPr>
                <w:sz w:val="20"/>
                <w:szCs w:val="20"/>
              </w:rPr>
              <w:t>Ensure a</w:t>
            </w:r>
            <w:r w:rsidR="00C27023" w:rsidRPr="00D95BEE">
              <w:rPr>
                <w:sz w:val="20"/>
                <w:szCs w:val="20"/>
              </w:rPr>
              <w:t xml:space="preserve">ll teachers </w:t>
            </w:r>
            <w:r w:rsidR="00FA552F" w:rsidRPr="00D95BEE">
              <w:rPr>
                <w:sz w:val="20"/>
                <w:szCs w:val="20"/>
              </w:rPr>
              <w:t xml:space="preserve">have opportunity to </w:t>
            </w:r>
            <w:r w:rsidR="00C27023" w:rsidRPr="00D95BEE">
              <w:rPr>
                <w:sz w:val="20"/>
                <w:szCs w:val="20"/>
              </w:rPr>
              <w:t>regularly and accurately evaluate their own performance and take responsibility for their own CPD</w:t>
            </w:r>
            <w:r w:rsidRPr="00D95BEE">
              <w:rPr>
                <w:sz w:val="20"/>
                <w:szCs w:val="20"/>
              </w:rPr>
              <w:t xml:space="preserve"> as part of a continuous cycle of improvement</w:t>
            </w:r>
            <w:r w:rsidR="001A44AA" w:rsidRPr="00D95BEE">
              <w:rPr>
                <w:sz w:val="20"/>
                <w:szCs w:val="20"/>
              </w:rPr>
              <w:t xml:space="preserve"> </w:t>
            </w:r>
          </w:p>
          <w:p w:rsidR="0043169A" w:rsidRPr="00D95BEE" w:rsidRDefault="001A44AA" w:rsidP="001A44A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95BEE">
              <w:rPr>
                <w:sz w:val="20"/>
                <w:szCs w:val="20"/>
              </w:rPr>
              <w:t>Ensure all staff have opportunities to share and learn from good practice within and outside school</w:t>
            </w:r>
          </w:p>
          <w:p w:rsidR="00375ACD" w:rsidRPr="00D95BEE" w:rsidRDefault="00375ACD" w:rsidP="001A44A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95BEE">
              <w:rPr>
                <w:sz w:val="20"/>
                <w:szCs w:val="20"/>
                <w:lang w:val="en-GB"/>
              </w:rPr>
              <w:t>Adopt an evidence-informed approach to classroom practice, professional development and school improvement</w:t>
            </w:r>
          </w:p>
        </w:tc>
        <w:tc>
          <w:tcPr>
            <w:tcW w:w="3627" w:type="dxa"/>
          </w:tcPr>
          <w:p w:rsidR="000E4A53" w:rsidRDefault="000E4A53" w:rsidP="001A44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E4A53">
              <w:rPr>
                <w:sz w:val="20"/>
                <w:szCs w:val="20"/>
              </w:rPr>
              <w:t>Set up new Collaborative Learning Groups with whole school focus</w:t>
            </w:r>
          </w:p>
          <w:p w:rsidR="000E4A53" w:rsidRDefault="000E4A53" w:rsidP="001A44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develop use of peer observation for CPD</w:t>
            </w:r>
          </w:p>
          <w:p w:rsidR="0045097E" w:rsidRPr="00745CA8" w:rsidRDefault="000E4A53" w:rsidP="004509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NQT</w:t>
            </w:r>
          </w:p>
          <w:p w:rsidR="00140B1A" w:rsidRPr="00745CA8" w:rsidRDefault="00745CA8" w:rsidP="001A44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45CA8">
              <w:rPr>
                <w:sz w:val="20"/>
                <w:szCs w:val="20"/>
              </w:rPr>
              <w:t xml:space="preserve">Continue to use </w:t>
            </w:r>
            <w:r w:rsidR="00140B1A" w:rsidRPr="00745CA8">
              <w:rPr>
                <w:sz w:val="20"/>
                <w:szCs w:val="20"/>
              </w:rPr>
              <w:t xml:space="preserve">‘Professional Development Logs’ </w:t>
            </w:r>
            <w:r>
              <w:rPr>
                <w:sz w:val="20"/>
                <w:szCs w:val="20"/>
              </w:rPr>
              <w:t xml:space="preserve">to record developmental feedback </w:t>
            </w:r>
            <w:r w:rsidR="00140B1A" w:rsidRPr="00745CA8">
              <w:rPr>
                <w:sz w:val="20"/>
                <w:szCs w:val="20"/>
              </w:rPr>
              <w:t>for all staff</w:t>
            </w:r>
          </w:p>
          <w:p w:rsidR="008A09E4" w:rsidRPr="008A09E4" w:rsidRDefault="008A09E4" w:rsidP="008A09E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A09E4">
              <w:rPr>
                <w:sz w:val="20"/>
                <w:szCs w:val="20"/>
              </w:rPr>
              <w:t>Teachers continue to complete Teacher Profile</w:t>
            </w:r>
            <w:r w:rsidR="001007A4">
              <w:rPr>
                <w:sz w:val="20"/>
                <w:szCs w:val="20"/>
              </w:rPr>
              <w:t xml:space="preserve"> to evaluate </w:t>
            </w:r>
            <w:r w:rsidR="00E55B6F">
              <w:rPr>
                <w:sz w:val="20"/>
                <w:szCs w:val="20"/>
              </w:rPr>
              <w:t>own strengths/areas for develop</w:t>
            </w:r>
            <w:r w:rsidR="001007A4">
              <w:rPr>
                <w:sz w:val="20"/>
                <w:szCs w:val="20"/>
              </w:rPr>
              <w:t>ment</w:t>
            </w:r>
          </w:p>
          <w:p w:rsidR="00745CA8" w:rsidRPr="000E4A53" w:rsidRDefault="00745CA8" w:rsidP="00745CA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Appraisal / Pay policies to reflect new approach</w:t>
            </w:r>
          </w:p>
          <w:p w:rsidR="008A09E4" w:rsidRPr="00086153" w:rsidRDefault="00086153" w:rsidP="008A09E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86153">
              <w:rPr>
                <w:sz w:val="20"/>
                <w:szCs w:val="20"/>
              </w:rPr>
              <w:t>Explore idea</w:t>
            </w:r>
            <w:r w:rsidR="008A09E4" w:rsidRPr="00086153">
              <w:rPr>
                <w:sz w:val="20"/>
                <w:szCs w:val="20"/>
              </w:rPr>
              <w:t xml:space="preserve"> of coach / mentor for all staff</w:t>
            </w:r>
          </w:p>
          <w:p w:rsidR="00C27023" w:rsidRPr="000E4A53" w:rsidRDefault="00C27023" w:rsidP="008A09E4">
            <w:pPr>
              <w:pStyle w:val="ListParagraph"/>
              <w:ind w:left="36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F2DBDB" w:themeFill="accent2" w:themeFillTint="33"/>
          </w:tcPr>
          <w:p w:rsidR="009135C4" w:rsidRPr="001007A4" w:rsidRDefault="001007A4" w:rsidP="009135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are able to evaluate</w:t>
            </w:r>
            <w:r w:rsidR="001A44AA" w:rsidRPr="001007A4">
              <w:rPr>
                <w:sz w:val="20"/>
                <w:szCs w:val="20"/>
              </w:rPr>
              <w:t xml:space="preserve"> their own strengths and areas for improvement </w:t>
            </w:r>
            <w:r>
              <w:rPr>
                <w:sz w:val="20"/>
                <w:szCs w:val="20"/>
              </w:rPr>
              <w:t>and take responsibility for their own professional development</w:t>
            </w:r>
          </w:p>
          <w:p w:rsidR="00E55B6F" w:rsidRPr="00E55B6F" w:rsidRDefault="001007A4" w:rsidP="009135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55B6F">
              <w:rPr>
                <w:sz w:val="20"/>
                <w:szCs w:val="20"/>
              </w:rPr>
              <w:t>Staff are willing</w:t>
            </w:r>
            <w:r w:rsidR="00375ACD" w:rsidRPr="00E55B6F">
              <w:rPr>
                <w:sz w:val="20"/>
                <w:szCs w:val="20"/>
              </w:rPr>
              <w:t xml:space="preserve"> to</w:t>
            </w:r>
            <w:r w:rsidRPr="00E55B6F">
              <w:rPr>
                <w:sz w:val="20"/>
                <w:szCs w:val="20"/>
              </w:rPr>
              <w:t xml:space="preserve"> embrace new approaches /</w:t>
            </w:r>
            <w:r w:rsidR="00375ACD" w:rsidRPr="00E55B6F">
              <w:rPr>
                <w:sz w:val="20"/>
                <w:szCs w:val="20"/>
              </w:rPr>
              <w:t xml:space="preserve"> take risks / share practice </w:t>
            </w:r>
          </w:p>
          <w:p w:rsidR="00E55B6F" w:rsidRPr="00E55B6F" w:rsidRDefault="00E55B6F" w:rsidP="009135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55B6F">
              <w:rPr>
                <w:sz w:val="20"/>
                <w:szCs w:val="20"/>
              </w:rPr>
              <w:t>Collaborative, sustained learning opportunities including use of evidence –based research or expert input have had a positive impact on pupil outcomes</w:t>
            </w:r>
          </w:p>
          <w:p w:rsidR="00E55B6F" w:rsidRPr="00E55B6F" w:rsidRDefault="00E55B6F" w:rsidP="00E55B6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55B6F">
              <w:rPr>
                <w:sz w:val="20"/>
                <w:szCs w:val="20"/>
              </w:rPr>
              <w:t xml:space="preserve">Staff have had opportunities to reflect on and discuss their own practice and learn from others, leading to changes in practice and improved outcomes for pupils  </w:t>
            </w:r>
          </w:p>
          <w:p w:rsidR="00C27023" w:rsidRPr="00E55B6F" w:rsidRDefault="00C27023" w:rsidP="00E55B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E5DFEC" w:themeFill="accent4" w:themeFillTint="33"/>
          </w:tcPr>
          <w:p w:rsidR="00C27023" w:rsidRPr="00D95BEE" w:rsidRDefault="001A44AA" w:rsidP="00F46EA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95BEE">
              <w:rPr>
                <w:sz w:val="20"/>
                <w:szCs w:val="20"/>
              </w:rPr>
              <w:t>Teaching &amp; learning in all phases /subjects is consistently excellent</w:t>
            </w:r>
            <w:r w:rsidR="00F46EA8" w:rsidRPr="00D95BEE">
              <w:rPr>
                <w:sz w:val="20"/>
                <w:szCs w:val="20"/>
              </w:rPr>
              <w:t xml:space="preserve"> and as a result all pupils make excellent progress</w:t>
            </w:r>
          </w:p>
          <w:p w:rsidR="00567550" w:rsidRPr="00D95BEE" w:rsidRDefault="00567550" w:rsidP="00F46EA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95BEE">
              <w:rPr>
                <w:sz w:val="20"/>
                <w:szCs w:val="20"/>
              </w:rPr>
              <w:t>The school is a learning community in which all staff</w:t>
            </w:r>
            <w:r w:rsidR="00572D8B" w:rsidRPr="00D95BEE">
              <w:rPr>
                <w:sz w:val="20"/>
                <w:szCs w:val="20"/>
              </w:rPr>
              <w:t xml:space="preserve"> take responsibility for their own continuing professional development</w:t>
            </w:r>
          </w:p>
          <w:p w:rsidR="00572D8B" w:rsidRPr="00D95BEE" w:rsidRDefault="00572D8B" w:rsidP="00F46EA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95BEE">
              <w:rPr>
                <w:sz w:val="20"/>
                <w:szCs w:val="20"/>
              </w:rPr>
              <w:t xml:space="preserve">Sharing of good practice and </w:t>
            </w:r>
            <w:proofErr w:type="spellStart"/>
            <w:r w:rsidRPr="00D95BEE">
              <w:rPr>
                <w:sz w:val="20"/>
                <w:szCs w:val="20"/>
              </w:rPr>
              <w:t>trialling</w:t>
            </w:r>
            <w:proofErr w:type="spellEnd"/>
            <w:r w:rsidRPr="00D95BEE">
              <w:rPr>
                <w:sz w:val="20"/>
                <w:szCs w:val="20"/>
              </w:rPr>
              <w:t xml:space="preserve"> of new approaches are embedded</w:t>
            </w:r>
          </w:p>
        </w:tc>
      </w:tr>
      <w:tr w:rsidR="00BE60A0" w:rsidRPr="00D95BEE" w:rsidTr="00E61875">
        <w:tc>
          <w:tcPr>
            <w:tcW w:w="3627" w:type="dxa"/>
          </w:tcPr>
          <w:p w:rsidR="00BE60A0" w:rsidRPr="00D95BEE" w:rsidRDefault="00F46EA8" w:rsidP="00BE60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95BEE">
              <w:rPr>
                <w:sz w:val="20"/>
                <w:szCs w:val="20"/>
              </w:rPr>
              <w:t xml:space="preserve">To continue to work as part of the </w:t>
            </w:r>
            <w:r w:rsidR="00BE60A0" w:rsidRPr="00D95BEE">
              <w:rPr>
                <w:sz w:val="20"/>
                <w:szCs w:val="20"/>
              </w:rPr>
              <w:t xml:space="preserve"> South York School</w:t>
            </w:r>
            <w:r w:rsidRPr="00D95BEE">
              <w:rPr>
                <w:sz w:val="20"/>
                <w:szCs w:val="20"/>
              </w:rPr>
              <w:t>s Partnership  to secure</w:t>
            </w:r>
            <w:r w:rsidR="00014B3F" w:rsidRPr="00D95BEE">
              <w:rPr>
                <w:sz w:val="20"/>
                <w:szCs w:val="20"/>
              </w:rPr>
              <w:t xml:space="preserve"> continuous, sustained school-to-school </w:t>
            </w:r>
            <w:r w:rsidR="00BE60A0" w:rsidRPr="00D95BEE">
              <w:rPr>
                <w:sz w:val="20"/>
                <w:szCs w:val="20"/>
              </w:rPr>
              <w:t>improvement</w:t>
            </w:r>
            <w:r w:rsidRPr="00D95BEE">
              <w:rPr>
                <w:sz w:val="20"/>
                <w:szCs w:val="20"/>
              </w:rPr>
              <w:t xml:space="preserve"> and share good practice</w:t>
            </w:r>
          </w:p>
          <w:p w:rsidR="00BE60A0" w:rsidRPr="00D95BEE" w:rsidRDefault="00BE60A0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43169A" w:rsidRPr="00D95BEE" w:rsidRDefault="0043169A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</w:tcPr>
          <w:p w:rsidR="00C27023" w:rsidRPr="008A09E4" w:rsidRDefault="00C27023" w:rsidP="00C270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8A09E4">
              <w:rPr>
                <w:sz w:val="20"/>
                <w:szCs w:val="20"/>
              </w:rPr>
              <w:t>Maths</w:t>
            </w:r>
            <w:proofErr w:type="spellEnd"/>
            <w:r w:rsidRPr="008A09E4">
              <w:rPr>
                <w:sz w:val="20"/>
                <w:szCs w:val="20"/>
              </w:rPr>
              <w:t xml:space="preserve">, Literacy, Science, </w:t>
            </w:r>
            <w:r w:rsidR="00140B1A" w:rsidRPr="008A09E4">
              <w:rPr>
                <w:sz w:val="20"/>
                <w:szCs w:val="20"/>
              </w:rPr>
              <w:t xml:space="preserve">Computing, </w:t>
            </w:r>
            <w:r w:rsidRPr="008A09E4">
              <w:rPr>
                <w:sz w:val="20"/>
                <w:szCs w:val="20"/>
              </w:rPr>
              <w:t xml:space="preserve">SEN leaders to participate in further Cluster </w:t>
            </w:r>
            <w:r w:rsidR="00F46EA8" w:rsidRPr="008A09E4">
              <w:rPr>
                <w:sz w:val="20"/>
                <w:szCs w:val="20"/>
              </w:rPr>
              <w:t xml:space="preserve">network </w:t>
            </w:r>
            <w:r w:rsidRPr="008A09E4">
              <w:rPr>
                <w:sz w:val="20"/>
                <w:szCs w:val="20"/>
              </w:rPr>
              <w:t>meetings</w:t>
            </w:r>
          </w:p>
          <w:p w:rsidR="003633C9" w:rsidRPr="008A09E4" w:rsidRDefault="003633C9" w:rsidP="00C270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A09E4">
              <w:rPr>
                <w:sz w:val="20"/>
                <w:szCs w:val="20"/>
              </w:rPr>
              <w:t>Participate in Cluster moderation opportunities</w:t>
            </w:r>
          </w:p>
          <w:p w:rsidR="008A09E4" w:rsidRPr="008A09E4" w:rsidRDefault="008A09E4" w:rsidP="00C270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A09E4">
              <w:rPr>
                <w:sz w:val="20"/>
                <w:szCs w:val="20"/>
              </w:rPr>
              <w:t xml:space="preserve">Use allocated Cluster funding to support school improvement activities (e.g. </w:t>
            </w:r>
            <w:proofErr w:type="spellStart"/>
            <w:r w:rsidRPr="008A09E4">
              <w:rPr>
                <w:sz w:val="20"/>
                <w:szCs w:val="20"/>
              </w:rPr>
              <w:t>Maths</w:t>
            </w:r>
            <w:proofErr w:type="spellEnd"/>
            <w:r w:rsidRPr="008A09E4">
              <w:rPr>
                <w:sz w:val="20"/>
                <w:szCs w:val="20"/>
              </w:rPr>
              <w:t xml:space="preserve"> CPD)</w:t>
            </w:r>
          </w:p>
          <w:p w:rsidR="00BE60A0" w:rsidRDefault="00BE60A0" w:rsidP="00B14485">
            <w:pPr>
              <w:rPr>
                <w:b/>
                <w:color w:val="FF0000"/>
                <w:sz w:val="20"/>
                <w:szCs w:val="20"/>
              </w:rPr>
            </w:pPr>
          </w:p>
          <w:p w:rsidR="001007A4" w:rsidRDefault="001007A4" w:rsidP="00B14485">
            <w:pPr>
              <w:rPr>
                <w:b/>
                <w:color w:val="FF0000"/>
                <w:sz w:val="20"/>
                <w:szCs w:val="20"/>
              </w:rPr>
            </w:pPr>
          </w:p>
          <w:p w:rsidR="001007A4" w:rsidRDefault="001007A4" w:rsidP="00B14485">
            <w:pPr>
              <w:rPr>
                <w:b/>
                <w:color w:val="FF0000"/>
                <w:sz w:val="20"/>
                <w:szCs w:val="20"/>
              </w:rPr>
            </w:pPr>
          </w:p>
          <w:p w:rsidR="001007A4" w:rsidRDefault="001007A4" w:rsidP="00B14485">
            <w:pPr>
              <w:rPr>
                <w:b/>
                <w:color w:val="FF0000"/>
                <w:sz w:val="20"/>
                <w:szCs w:val="20"/>
              </w:rPr>
            </w:pPr>
          </w:p>
          <w:p w:rsidR="001007A4" w:rsidRPr="00FF6B74" w:rsidRDefault="001007A4" w:rsidP="00B144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F2DBDB" w:themeFill="accent2" w:themeFillTint="33"/>
          </w:tcPr>
          <w:p w:rsidR="00375ACD" w:rsidRPr="00086153" w:rsidRDefault="00086153" w:rsidP="00086153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086153">
              <w:rPr>
                <w:sz w:val="20"/>
                <w:szCs w:val="20"/>
              </w:rPr>
              <w:t>Sharing of effective practice in</w:t>
            </w:r>
            <w:r w:rsidR="00F46EA8" w:rsidRPr="00086153">
              <w:rPr>
                <w:sz w:val="20"/>
                <w:szCs w:val="20"/>
              </w:rPr>
              <w:t xml:space="preserve"> teaching &amp; learning and assessment</w:t>
            </w:r>
            <w:r w:rsidR="00572D8B" w:rsidRPr="00086153">
              <w:rPr>
                <w:sz w:val="20"/>
                <w:szCs w:val="20"/>
              </w:rPr>
              <w:t xml:space="preserve"> </w:t>
            </w:r>
            <w:r w:rsidR="00F46EA8" w:rsidRPr="00086153">
              <w:rPr>
                <w:sz w:val="20"/>
                <w:szCs w:val="20"/>
              </w:rPr>
              <w:t>throughout SYSP</w:t>
            </w:r>
            <w:r w:rsidRPr="00086153">
              <w:rPr>
                <w:sz w:val="20"/>
                <w:szCs w:val="20"/>
              </w:rPr>
              <w:t xml:space="preserve"> leads to improved pupil outcomes and smooth </w:t>
            </w:r>
            <w:r w:rsidR="00375ACD" w:rsidRPr="00086153">
              <w:rPr>
                <w:sz w:val="20"/>
                <w:szCs w:val="20"/>
              </w:rPr>
              <w:t>transition to Fulford School for Y6 pupils</w:t>
            </w:r>
          </w:p>
        </w:tc>
        <w:tc>
          <w:tcPr>
            <w:tcW w:w="3627" w:type="dxa"/>
            <w:shd w:val="clear" w:color="auto" w:fill="E5DFEC" w:themeFill="accent4" w:themeFillTint="33"/>
          </w:tcPr>
          <w:p w:rsidR="00BE60A0" w:rsidRPr="00D95BEE" w:rsidRDefault="00572D8B" w:rsidP="00572D8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95BEE">
              <w:rPr>
                <w:sz w:val="20"/>
                <w:szCs w:val="20"/>
              </w:rPr>
              <w:t>The SYSP provides a platform for high quality professional development</w:t>
            </w:r>
          </w:p>
          <w:p w:rsidR="00572D8B" w:rsidRDefault="00572D8B" w:rsidP="00572D8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95BEE">
              <w:rPr>
                <w:sz w:val="20"/>
                <w:szCs w:val="20"/>
              </w:rPr>
              <w:t>Regular moderation and sharing of good practice</w:t>
            </w:r>
            <w:r w:rsidR="00217D53" w:rsidRPr="00D95BEE">
              <w:rPr>
                <w:sz w:val="20"/>
                <w:szCs w:val="20"/>
              </w:rPr>
              <w:t xml:space="preserve"> with other SYSP schools</w:t>
            </w:r>
            <w:r w:rsidRPr="00D95BEE">
              <w:rPr>
                <w:sz w:val="20"/>
                <w:szCs w:val="20"/>
              </w:rPr>
              <w:t xml:space="preserve"> contribute</w:t>
            </w:r>
            <w:r w:rsidR="00217D53" w:rsidRPr="00D95BEE">
              <w:rPr>
                <w:sz w:val="20"/>
                <w:szCs w:val="20"/>
              </w:rPr>
              <w:t>s</w:t>
            </w:r>
            <w:r w:rsidRPr="00D95BEE">
              <w:rPr>
                <w:sz w:val="20"/>
                <w:szCs w:val="20"/>
              </w:rPr>
              <w:t xml:space="preserve"> to robust self-evaluation</w:t>
            </w:r>
            <w:r w:rsidR="00217D53" w:rsidRPr="00D95BEE">
              <w:rPr>
                <w:sz w:val="20"/>
                <w:szCs w:val="20"/>
              </w:rPr>
              <w:t xml:space="preserve"> and ongoing improvement</w:t>
            </w:r>
          </w:p>
          <w:p w:rsidR="00D95BEE" w:rsidRDefault="00D95BEE" w:rsidP="00D95BEE">
            <w:pPr>
              <w:rPr>
                <w:sz w:val="20"/>
                <w:szCs w:val="20"/>
              </w:rPr>
            </w:pPr>
          </w:p>
          <w:p w:rsidR="00D95BEE" w:rsidRDefault="00D95BEE" w:rsidP="00D95BEE">
            <w:pPr>
              <w:rPr>
                <w:sz w:val="20"/>
                <w:szCs w:val="20"/>
              </w:rPr>
            </w:pPr>
          </w:p>
          <w:p w:rsidR="00745CA8" w:rsidRDefault="00745CA8" w:rsidP="00D95BEE">
            <w:pPr>
              <w:rPr>
                <w:sz w:val="20"/>
                <w:szCs w:val="20"/>
              </w:rPr>
            </w:pPr>
          </w:p>
          <w:p w:rsidR="00C06548" w:rsidRPr="00D95BEE" w:rsidRDefault="00C06548" w:rsidP="00D95BEE">
            <w:pPr>
              <w:rPr>
                <w:sz w:val="20"/>
                <w:szCs w:val="20"/>
              </w:rPr>
            </w:pPr>
          </w:p>
        </w:tc>
      </w:tr>
    </w:tbl>
    <w:p w:rsidR="007F20FD" w:rsidRPr="000120BF" w:rsidRDefault="000E2FAF" w:rsidP="004C793D">
      <w:pPr>
        <w:shd w:val="clear" w:color="auto" w:fill="B2A1C7" w:themeFill="accent4" w:themeFillTint="9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PROVIDING A </w:t>
      </w:r>
      <w:r w:rsidR="007F20FD" w:rsidRPr="000120BF">
        <w:rPr>
          <w:b/>
          <w:sz w:val="24"/>
          <w:szCs w:val="24"/>
        </w:rPr>
        <w:t>CURRICULUM</w:t>
      </w:r>
      <w:r>
        <w:rPr>
          <w:b/>
          <w:sz w:val="24"/>
          <w:szCs w:val="24"/>
        </w:rPr>
        <w:t xml:space="preserve"> THAT IS BROAD, BALANCED AND ENGAGING FOR ALL</w:t>
      </w:r>
    </w:p>
    <w:p w:rsidR="007F20FD" w:rsidRPr="0048527F" w:rsidRDefault="007F20FD" w:rsidP="00AE19C2">
      <w:pPr>
        <w:spacing w:after="0" w:line="240" w:lineRule="auto"/>
        <w:rPr>
          <w:b/>
        </w:rPr>
      </w:pPr>
      <w:r w:rsidRPr="0048527F">
        <w:rPr>
          <w:b/>
        </w:rPr>
        <w:t>Our vision:</w:t>
      </w:r>
    </w:p>
    <w:p w:rsidR="007F20FD" w:rsidRPr="0048527F" w:rsidRDefault="003D76B4" w:rsidP="007F20FD">
      <w:r w:rsidRPr="0048527F">
        <w:t>Pupils, staff and parents are excited and engaged by a curriculum which provides opportunities for collaborative and independent learning, encourages creativity and problem-solving and is relevant to their past, present and future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BE60A0" w:rsidRPr="0048527F" w:rsidTr="00E61875">
        <w:tc>
          <w:tcPr>
            <w:tcW w:w="3654" w:type="dxa"/>
          </w:tcPr>
          <w:p w:rsidR="00BE60A0" w:rsidRPr="0048527F" w:rsidRDefault="00BE60A0" w:rsidP="00B14485">
            <w:pPr>
              <w:jc w:val="center"/>
              <w:rPr>
                <w:b/>
              </w:rPr>
            </w:pPr>
            <w:r w:rsidRPr="0048527F">
              <w:rPr>
                <w:b/>
              </w:rPr>
              <w:t>Priorities</w:t>
            </w:r>
          </w:p>
        </w:tc>
        <w:tc>
          <w:tcPr>
            <w:tcW w:w="3654" w:type="dxa"/>
          </w:tcPr>
          <w:p w:rsidR="00BE60A0" w:rsidRPr="0048527F" w:rsidRDefault="00BE60A0" w:rsidP="00B14485">
            <w:pPr>
              <w:jc w:val="center"/>
              <w:rPr>
                <w:b/>
              </w:rPr>
            </w:pPr>
            <w:r w:rsidRPr="0048527F">
              <w:rPr>
                <w:b/>
              </w:rPr>
              <w:t xml:space="preserve"> Key Actions </w:t>
            </w:r>
            <w:r w:rsidR="00F62B47" w:rsidRPr="0048527F">
              <w:rPr>
                <w:b/>
              </w:rPr>
              <w:t>20</w:t>
            </w:r>
            <w:r w:rsidR="00FF6B74">
              <w:rPr>
                <w:b/>
              </w:rPr>
              <w:t>16-17</w:t>
            </w:r>
          </w:p>
          <w:p w:rsidR="00BE60A0" w:rsidRPr="0048527F" w:rsidRDefault="00BE60A0" w:rsidP="00B14485">
            <w:pPr>
              <w:rPr>
                <w:b/>
              </w:rPr>
            </w:pPr>
          </w:p>
        </w:tc>
        <w:tc>
          <w:tcPr>
            <w:tcW w:w="3654" w:type="dxa"/>
            <w:shd w:val="clear" w:color="auto" w:fill="F2DBDB" w:themeFill="accent2" w:themeFillTint="33"/>
          </w:tcPr>
          <w:p w:rsidR="00BE60A0" w:rsidRPr="0048527F" w:rsidRDefault="00BE60A0" w:rsidP="00B14485">
            <w:pPr>
              <w:jc w:val="center"/>
              <w:rPr>
                <w:b/>
              </w:rPr>
            </w:pPr>
            <w:r w:rsidRPr="0048527F">
              <w:rPr>
                <w:b/>
              </w:rPr>
              <w:t>Expected outcomes / impact</w:t>
            </w:r>
          </w:p>
        </w:tc>
        <w:tc>
          <w:tcPr>
            <w:tcW w:w="3654" w:type="dxa"/>
            <w:shd w:val="clear" w:color="auto" w:fill="E5DFEC" w:themeFill="accent4" w:themeFillTint="33"/>
          </w:tcPr>
          <w:p w:rsidR="00BE60A0" w:rsidRPr="0048527F" w:rsidRDefault="00BE60A0" w:rsidP="00B14485">
            <w:pPr>
              <w:jc w:val="center"/>
              <w:rPr>
                <w:b/>
              </w:rPr>
            </w:pPr>
            <w:r w:rsidRPr="0048527F">
              <w:rPr>
                <w:b/>
              </w:rPr>
              <w:t>By July 2017</w:t>
            </w:r>
          </w:p>
        </w:tc>
      </w:tr>
      <w:tr w:rsidR="008C6325" w:rsidRPr="0048527F" w:rsidTr="00E61875">
        <w:tc>
          <w:tcPr>
            <w:tcW w:w="3654" w:type="dxa"/>
          </w:tcPr>
          <w:p w:rsidR="008C6325" w:rsidRPr="00D22EF5" w:rsidRDefault="008C6325" w:rsidP="003B695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Ensure </w:t>
            </w:r>
            <w:r>
              <w:rPr>
                <w:sz w:val="20"/>
                <w:szCs w:val="20"/>
              </w:rPr>
              <w:t xml:space="preserve">whole school </w:t>
            </w:r>
            <w:r w:rsidRPr="00D22EF5">
              <w:rPr>
                <w:sz w:val="20"/>
                <w:szCs w:val="20"/>
              </w:rPr>
              <w:t>cur</w:t>
            </w:r>
            <w:r>
              <w:rPr>
                <w:sz w:val="20"/>
                <w:szCs w:val="20"/>
              </w:rPr>
              <w:t>riculum gives appropriate progression / coverage and provides opportunities for learning in depth</w:t>
            </w:r>
          </w:p>
        </w:tc>
        <w:tc>
          <w:tcPr>
            <w:tcW w:w="3654" w:type="dxa"/>
          </w:tcPr>
          <w:p w:rsidR="008C6325" w:rsidRDefault="008C6325" w:rsidP="00F62B4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Organise</w:t>
            </w:r>
            <w:proofErr w:type="spellEnd"/>
            <w:r>
              <w:rPr>
                <w:sz w:val="20"/>
                <w:szCs w:val="20"/>
              </w:rPr>
              <w:t xml:space="preserve"> CPD / CLGs for staff around ‘Mastery learning’ / greater depth </w:t>
            </w:r>
          </w:p>
          <w:p w:rsidR="008C6325" w:rsidRPr="00745CA8" w:rsidRDefault="008C6325" w:rsidP="00F62B4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White Rose Hub framework to revise approach to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planning</w:t>
            </w:r>
          </w:p>
          <w:p w:rsidR="008C6325" w:rsidRPr="00731F06" w:rsidRDefault="008C6325" w:rsidP="00731F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2DBDB" w:themeFill="accent2" w:themeFillTint="33"/>
          </w:tcPr>
          <w:p w:rsidR="008C6325" w:rsidRPr="00086153" w:rsidRDefault="008C6325" w:rsidP="003B69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6153">
              <w:rPr>
                <w:sz w:val="20"/>
                <w:szCs w:val="20"/>
              </w:rPr>
              <w:t xml:space="preserve">The school’s curriculum enables all pupils  to </w:t>
            </w:r>
            <w:r w:rsidR="00731F06">
              <w:rPr>
                <w:sz w:val="20"/>
                <w:szCs w:val="20"/>
              </w:rPr>
              <w:t>gain the skills and understanding needed to progress to the next stage in their learning</w:t>
            </w:r>
          </w:p>
          <w:p w:rsidR="008C6325" w:rsidRPr="00731F06" w:rsidRDefault="00731F06" w:rsidP="00731F06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731F06">
              <w:rPr>
                <w:sz w:val="20"/>
                <w:szCs w:val="20"/>
              </w:rPr>
              <w:t>All pupils continue to experience a broad, balanced and engaging curriculum</w:t>
            </w:r>
          </w:p>
        </w:tc>
        <w:tc>
          <w:tcPr>
            <w:tcW w:w="3654" w:type="dxa"/>
            <w:vMerge w:val="restart"/>
            <w:shd w:val="clear" w:color="auto" w:fill="E5DFEC" w:themeFill="accent4" w:themeFillTint="33"/>
          </w:tcPr>
          <w:p w:rsidR="008C6325" w:rsidRPr="00D22EF5" w:rsidRDefault="008C6325" w:rsidP="00217D5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The new curriculum is fully embedded. </w:t>
            </w:r>
          </w:p>
          <w:p w:rsidR="008C6325" w:rsidRPr="00D22EF5" w:rsidRDefault="008C6325" w:rsidP="00217D5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A cross-curricular approach to learning motivates pupils and staff and gives opportunities for meaningful application and development of key skills </w:t>
            </w:r>
          </w:p>
          <w:p w:rsidR="008C6325" w:rsidRPr="00D22EF5" w:rsidRDefault="008C6325" w:rsidP="00217D5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The curriculum provides depth, breadth and first-hand experience and encourages creativity</w:t>
            </w:r>
          </w:p>
          <w:p w:rsidR="008C6325" w:rsidRPr="00D22EF5" w:rsidRDefault="008C6325" w:rsidP="001F472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The whole-school assessment system is fully embedded and robust</w:t>
            </w:r>
          </w:p>
          <w:p w:rsidR="008C6325" w:rsidRPr="00D22EF5" w:rsidRDefault="008C6325" w:rsidP="001F472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Accurate assessment is used effectively by all staff to enable all pupils to make good progress</w:t>
            </w:r>
          </w:p>
        </w:tc>
      </w:tr>
      <w:tr w:rsidR="008C6325" w:rsidRPr="0048527F" w:rsidTr="00E61875">
        <w:tc>
          <w:tcPr>
            <w:tcW w:w="3654" w:type="dxa"/>
          </w:tcPr>
          <w:p w:rsidR="008C6325" w:rsidRPr="00D22EF5" w:rsidRDefault="008C6325" w:rsidP="00BE60A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new assessment tracking system which supports effective </w:t>
            </w:r>
            <w:r w:rsidRPr="00D22EF5">
              <w:rPr>
                <w:sz w:val="20"/>
                <w:szCs w:val="20"/>
              </w:rPr>
              <w:t>assessment</w:t>
            </w:r>
            <w:r>
              <w:rPr>
                <w:sz w:val="20"/>
                <w:szCs w:val="20"/>
              </w:rPr>
              <w:t xml:space="preserve"> for learning and self-evaluation</w:t>
            </w:r>
          </w:p>
          <w:p w:rsidR="008C6325" w:rsidRPr="00745CA8" w:rsidRDefault="008C6325" w:rsidP="00745CA8">
            <w:pPr>
              <w:rPr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:rsidR="008C6325" w:rsidRDefault="008C6325" w:rsidP="00014B3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45CA8">
              <w:rPr>
                <w:sz w:val="20"/>
                <w:szCs w:val="20"/>
              </w:rPr>
              <w:t>Identify &amp; purchase suitable tracking system</w:t>
            </w:r>
          </w:p>
          <w:p w:rsidR="008C6325" w:rsidRPr="00745CA8" w:rsidRDefault="008C6325" w:rsidP="00014B3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 staff in use of system</w:t>
            </w:r>
          </w:p>
          <w:p w:rsidR="008C6325" w:rsidRPr="00745CA8" w:rsidRDefault="008C6325" w:rsidP="00014B3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45CA8">
              <w:rPr>
                <w:sz w:val="20"/>
                <w:szCs w:val="20"/>
              </w:rPr>
              <w:t>Create further opportunities for team / school / Cluster moderation</w:t>
            </w:r>
          </w:p>
          <w:p w:rsidR="008C6325" w:rsidRPr="0045097E" w:rsidRDefault="008C6325" w:rsidP="00666BE1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0"/>
                <w:szCs w:val="20"/>
              </w:rPr>
            </w:pPr>
            <w:r w:rsidRPr="00086153">
              <w:rPr>
                <w:sz w:val="20"/>
                <w:szCs w:val="20"/>
              </w:rPr>
              <w:t>Review format of Pupil Progress Reviews / Governors’ Standards Committee</w:t>
            </w:r>
          </w:p>
        </w:tc>
        <w:tc>
          <w:tcPr>
            <w:tcW w:w="3654" w:type="dxa"/>
            <w:shd w:val="clear" w:color="auto" w:fill="F2DBDB" w:themeFill="accent2" w:themeFillTint="33"/>
          </w:tcPr>
          <w:p w:rsidR="008C6325" w:rsidRPr="00745CA8" w:rsidRDefault="008C6325" w:rsidP="00C8248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45CA8">
              <w:rPr>
                <w:sz w:val="20"/>
                <w:szCs w:val="20"/>
              </w:rPr>
              <w:t>A manageable system for tracking assessment is in place which enables teachers, pupils and parents to measure individual pupils’ skills, knowledge, understanding and progress accurately and plan next steps for improvement</w:t>
            </w:r>
          </w:p>
          <w:p w:rsidR="008C6325" w:rsidRPr="00D22EF5" w:rsidRDefault="008C6325" w:rsidP="00C8248B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0"/>
                <w:szCs w:val="20"/>
              </w:rPr>
            </w:pPr>
            <w:r w:rsidRPr="00745CA8">
              <w:rPr>
                <w:sz w:val="20"/>
                <w:szCs w:val="20"/>
              </w:rPr>
              <w:t xml:space="preserve">Tracking system enable teachers / SLT / </w:t>
            </w:r>
            <w:proofErr w:type="spellStart"/>
            <w:r w:rsidRPr="00745CA8">
              <w:rPr>
                <w:sz w:val="20"/>
                <w:szCs w:val="20"/>
              </w:rPr>
              <w:t>Govs</w:t>
            </w:r>
            <w:proofErr w:type="spellEnd"/>
            <w:r w:rsidRPr="00745CA8">
              <w:rPr>
                <w:sz w:val="20"/>
                <w:szCs w:val="20"/>
              </w:rPr>
              <w:t xml:space="preserve"> </w:t>
            </w:r>
            <w:proofErr w:type="spellStart"/>
            <w:r w:rsidRPr="00745CA8">
              <w:rPr>
                <w:sz w:val="20"/>
                <w:szCs w:val="20"/>
              </w:rPr>
              <w:t>etc</w:t>
            </w:r>
            <w:proofErr w:type="spellEnd"/>
            <w:r w:rsidRPr="00745CA8">
              <w:rPr>
                <w:sz w:val="20"/>
                <w:szCs w:val="20"/>
              </w:rPr>
              <w:t xml:space="preserve"> to monitor progress across school for different groups / subjects</w:t>
            </w:r>
          </w:p>
        </w:tc>
        <w:tc>
          <w:tcPr>
            <w:tcW w:w="3654" w:type="dxa"/>
            <w:vMerge/>
            <w:shd w:val="clear" w:color="auto" w:fill="E5DFEC" w:themeFill="accent4" w:themeFillTint="33"/>
          </w:tcPr>
          <w:p w:rsidR="008C6325" w:rsidRPr="00D22EF5" w:rsidRDefault="008C6325" w:rsidP="001F472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8C6325" w:rsidRPr="0048527F" w:rsidTr="00E61875">
        <w:tc>
          <w:tcPr>
            <w:tcW w:w="3654" w:type="dxa"/>
          </w:tcPr>
          <w:p w:rsidR="008C6325" w:rsidRPr="00D22EF5" w:rsidRDefault="008C6325" w:rsidP="003B695A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Ensure teaching and learning in non-core subjects provides suitable breadth, progression and challenge</w:t>
            </w:r>
          </w:p>
        </w:tc>
        <w:tc>
          <w:tcPr>
            <w:tcW w:w="3654" w:type="dxa"/>
          </w:tcPr>
          <w:p w:rsidR="008C6325" w:rsidRPr="00E16906" w:rsidRDefault="008C6325" w:rsidP="00B1448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16906">
              <w:rPr>
                <w:sz w:val="20"/>
                <w:szCs w:val="20"/>
              </w:rPr>
              <w:t>Monitor quality of teaching and learning in non-core subjects</w:t>
            </w:r>
          </w:p>
          <w:p w:rsidR="008C6325" w:rsidRDefault="008C6325" w:rsidP="00E1690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ICT Leader to monitor quality of teaching and learning in computing and provide CPD for staff as necessary</w:t>
            </w:r>
          </w:p>
          <w:p w:rsidR="008C6325" w:rsidRPr="00A74002" w:rsidRDefault="008C6325" w:rsidP="00E1690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74002">
              <w:rPr>
                <w:sz w:val="20"/>
                <w:szCs w:val="20"/>
              </w:rPr>
              <w:t xml:space="preserve">Subject leaders to work with colleagues in the SYSP </w:t>
            </w:r>
          </w:p>
          <w:p w:rsidR="008C6325" w:rsidRPr="00E16906" w:rsidRDefault="008C6325" w:rsidP="00E169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2DBDB" w:themeFill="accent2" w:themeFillTint="33"/>
          </w:tcPr>
          <w:p w:rsidR="008C6325" w:rsidRPr="008C6325" w:rsidRDefault="008C6325" w:rsidP="003B69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C6325">
              <w:rPr>
                <w:sz w:val="20"/>
                <w:szCs w:val="20"/>
              </w:rPr>
              <w:t>Leaders have an accurate picture of the quality of teaching and learning in all year groups across the curriculum and actions have been taken for improvement as necessary</w:t>
            </w:r>
          </w:p>
          <w:p w:rsidR="008C6325" w:rsidRPr="00731F06" w:rsidRDefault="00731F06" w:rsidP="003B695A">
            <w:pPr>
              <w:pStyle w:val="ListParagraph"/>
              <w:numPr>
                <w:ilvl w:val="0"/>
                <w:numId w:val="3"/>
              </w:numPr>
              <w:rPr>
                <w:b/>
                <w:color w:val="FF0000"/>
                <w:sz w:val="20"/>
                <w:szCs w:val="20"/>
              </w:rPr>
            </w:pPr>
            <w:r w:rsidRPr="00731F06">
              <w:rPr>
                <w:sz w:val="20"/>
                <w:szCs w:val="20"/>
              </w:rPr>
              <w:t xml:space="preserve">Curriculum leaders are able to share examples of good practice from </w:t>
            </w:r>
            <w:r w:rsidR="008C6325" w:rsidRPr="00731F06">
              <w:rPr>
                <w:sz w:val="20"/>
                <w:szCs w:val="20"/>
              </w:rPr>
              <w:t>SYSP schools</w:t>
            </w:r>
          </w:p>
          <w:p w:rsidR="00731F06" w:rsidRPr="00D22EF5" w:rsidRDefault="00731F06" w:rsidP="003B695A">
            <w:pPr>
              <w:pStyle w:val="ListParagraph"/>
              <w:numPr>
                <w:ilvl w:val="0"/>
                <w:numId w:val="3"/>
              </w:num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Consistency in expectations across SYSP schools</w:t>
            </w:r>
            <w:bookmarkStart w:id="0" w:name="_GoBack"/>
            <w:bookmarkEnd w:id="0"/>
          </w:p>
        </w:tc>
        <w:tc>
          <w:tcPr>
            <w:tcW w:w="3654" w:type="dxa"/>
            <w:vMerge/>
            <w:shd w:val="clear" w:color="auto" w:fill="E5DFEC" w:themeFill="accent4" w:themeFillTint="33"/>
          </w:tcPr>
          <w:p w:rsidR="008C6325" w:rsidRPr="00D22EF5" w:rsidRDefault="008C6325" w:rsidP="00B14485">
            <w:pPr>
              <w:rPr>
                <w:b/>
                <w:sz w:val="20"/>
                <w:szCs w:val="20"/>
              </w:rPr>
            </w:pPr>
          </w:p>
        </w:tc>
      </w:tr>
      <w:tr w:rsidR="008C6325" w:rsidRPr="0048527F" w:rsidTr="00E61875">
        <w:tc>
          <w:tcPr>
            <w:tcW w:w="3654" w:type="dxa"/>
          </w:tcPr>
          <w:p w:rsidR="008C6325" w:rsidRPr="00D22EF5" w:rsidRDefault="008C6325" w:rsidP="00E1690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ICT </w:t>
            </w:r>
            <w:r w:rsidRPr="00D22EF5">
              <w:rPr>
                <w:sz w:val="20"/>
                <w:szCs w:val="20"/>
              </w:rPr>
              <w:t xml:space="preserve">is used effectively </w:t>
            </w:r>
            <w:r>
              <w:rPr>
                <w:sz w:val="20"/>
                <w:szCs w:val="20"/>
              </w:rPr>
              <w:t xml:space="preserve">to </w:t>
            </w:r>
            <w:r w:rsidRPr="00D22EF5">
              <w:rPr>
                <w:sz w:val="20"/>
                <w:szCs w:val="20"/>
              </w:rPr>
              <w:t>enhance learning across the</w:t>
            </w:r>
            <w:r>
              <w:rPr>
                <w:sz w:val="20"/>
                <w:szCs w:val="20"/>
              </w:rPr>
              <w:t xml:space="preserve"> curriculum</w:t>
            </w:r>
          </w:p>
        </w:tc>
        <w:tc>
          <w:tcPr>
            <w:tcW w:w="3654" w:type="dxa"/>
          </w:tcPr>
          <w:p w:rsidR="008C6325" w:rsidRPr="00D22EF5" w:rsidRDefault="008C6325" w:rsidP="006764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data projector and screen in Performing Arts Room</w:t>
            </w:r>
          </w:p>
          <w:p w:rsidR="008C6325" w:rsidRDefault="008C6325" w:rsidP="006764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Begin </w:t>
            </w:r>
            <w:proofErr w:type="spellStart"/>
            <w:r w:rsidRPr="00D22EF5">
              <w:rPr>
                <w:sz w:val="20"/>
                <w:szCs w:val="20"/>
              </w:rPr>
              <w:t>programme</w:t>
            </w:r>
            <w:proofErr w:type="spellEnd"/>
            <w:r w:rsidRPr="00D22EF5">
              <w:rPr>
                <w:sz w:val="20"/>
                <w:szCs w:val="20"/>
              </w:rPr>
              <w:t xml:space="preserve"> of replacing </w:t>
            </w:r>
            <w:proofErr w:type="spellStart"/>
            <w:r w:rsidRPr="00D22EF5">
              <w:rPr>
                <w:sz w:val="20"/>
                <w:szCs w:val="20"/>
              </w:rPr>
              <w:t>Smartboards</w:t>
            </w:r>
            <w:proofErr w:type="spellEnd"/>
          </w:p>
          <w:p w:rsidR="008C6325" w:rsidRPr="00E16906" w:rsidRDefault="008C6325" w:rsidP="006764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iPads for staff to support formative assessment</w:t>
            </w:r>
          </w:p>
        </w:tc>
        <w:tc>
          <w:tcPr>
            <w:tcW w:w="3654" w:type="dxa"/>
            <w:shd w:val="clear" w:color="auto" w:fill="F2DBDB" w:themeFill="accent2" w:themeFillTint="33"/>
          </w:tcPr>
          <w:p w:rsidR="008C6325" w:rsidRPr="008C6325" w:rsidRDefault="008C6325" w:rsidP="003B695A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A74002">
              <w:rPr>
                <w:sz w:val="20"/>
                <w:szCs w:val="20"/>
              </w:rPr>
              <w:t>ICT is used regularly, appropriately and confidently by pupils and staff throughout school in ways which enhance learning</w:t>
            </w:r>
          </w:p>
          <w:p w:rsidR="008C6325" w:rsidRDefault="008C6325" w:rsidP="008C6325">
            <w:pPr>
              <w:rPr>
                <w:color w:val="FF0000"/>
                <w:sz w:val="20"/>
                <w:szCs w:val="20"/>
              </w:rPr>
            </w:pPr>
          </w:p>
          <w:p w:rsidR="008C6325" w:rsidRPr="008C6325" w:rsidRDefault="008C6325" w:rsidP="008C632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54" w:type="dxa"/>
            <w:vMerge/>
            <w:shd w:val="clear" w:color="auto" w:fill="E5DFEC" w:themeFill="accent4" w:themeFillTint="33"/>
          </w:tcPr>
          <w:p w:rsidR="008C6325" w:rsidRPr="0048527F" w:rsidRDefault="008C6325" w:rsidP="00B14485">
            <w:pPr>
              <w:rPr>
                <w:b/>
              </w:rPr>
            </w:pPr>
          </w:p>
        </w:tc>
      </w:tr>
    </w:tbl>
    <w:p w:rsidR="007F20FD" w:rsidRDefault="001F4725" w:rsidP="00666BE1">
      <w:pPr>
        <w:shd w:val="clear" w:color="auto" w:fill="948A54" w:themeFill="background2" w:themeFillShade="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MAINTAIN</w:t>
      </w:r>
      <w:r w:rsidR="00E24D7E">
        <w:rPr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 CONTINUOUS IMPROVEMENT THROUGH</w:t>
      </w:r>
      <w:r w:rsidR="00E24D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EFFECTIVE </w:t>
      </w:r>
      <w:r w:rsidR="000120BF" w:rsidRPr="000120BF">
        <w:rPr>
          <w:b/>
          <w:sz w:val="24"/>
          <w:szCs w:val="24"/>
        </w:rPr>
        <w:t>LEADERSHIP &amp; MANAGEMENT</w:t>
      </w:r>
    </w:p>
    <w:p w:rsidR="007F20FD" w:rsidRPr="007F20FD" w:rsidRDefault="007F20FD" w:rsidP="00AE19C2">
      <w:pPr>
        <w:spacing w:after="0" w:line="240" w:lineRule="auto"/>
        <w:rPr>
          <w:b/>
        </w:rPr>
      </w:pPr>
      <w:r w:rsidRPr="007F20FD">
        <w:rPr>
          <w:b/>
        </w:rPr>
        <w:t>Our vision:</w:t>
      </w:r>
    </w:p>
    <w:p w:rsidR="00B45746" w:rsidRDefault="007F20FD" w:rsidP="007F20FD">
      <w:pPr>
        <w:pStyle w:val="ListParagraph"/>
        <w:numPr>
          <w:ilvl w:val="0"/>
          <w:numId w:val="12"/>
        </w:numPr>
      </w:pPr>
      <w:r w:rsidRPr="005A4B7C">
        <w:t xml:space="preserve">Staff at all levels share high expectations and </w:t>
      </w:r>
      <w:r w:rsidR="003D76B4" w:rsidRPr="005A4B7C">
        <w:t>play a key role in</w:t>
      </w:r>
      <w:r w:rsidRPr="005A4B7C">
        <w:t xml:space="preserve"> driving aspects of</w:t>
      </w:r>
      <w:r w:rsidR="003D76B4" w:rsidRPr="005A4B7C">
        <w:t xml:space="preserve"> school self-evaluation and improvement</w:t>
      </w:r>
      <w:r w:rsidR="008B04F5" w:rsidRPr="005A4B7C">
        <w:t>. All senior leaders are directly involved</w:t>
      </w:r>
      <w:r w:rsidR="00BE6450" w:rsidRPr="005A4B7C">
        <w:t xml:space="preserve"> and have a positive impact</w:t>
      </w:r>
      <w:r w:rsidR="008B04F5" w:rsidRPr="005A4B7C">
        <w:t xml:space="preserve"> in improving the practice of colleagues through modelling / coaching etc.</w:t>
      </w:r>
    </w:p>
    <w:p w:rsidR="00BF237A" w:rsidRDefault="00AF223E" w:rsidP="007F20FD">
      <w:pPr>
        <w:pStyle w:val="ListParagraph"/>
        <w:numPr>
          <w:ilvl w:val="0"/>
          <w:numId w:val="12"/>
        </w:numPr>
      </w:pPr>
      <w:r>
        <w:t xml:space="preserve">All governors share a strategic vision and ambition for the school and are actively involved in monitoring, supporting and communicating the school’s progress towards this </w:t>
      </w:r>
    </w:p>
    <w:p w:rsidR="007F20FD" w:rsidRDefault="00B14485" w:rsidP="007F20FD">
      <w:pPr>
        <w:pStyle w:val="ListParagraph"/>
        <w:numPr>
          <w:ilvl w:val="0"/>
          <w:numId w:val="12"/>
        </w:numPr>
      </w:pPr>
      <w:r>
        <w:t>P</w:t>
      </w:r>
      <w:r w:rsidR="005A4B7C" w:rsidRPr="005A4B7C">
        <w:t>arents</w:t>
      </w:r>
      <w:r w:rsidR="005A4B7C">
        <w:t xml:space="preserve"> feel that the school works well in partnership with them, communicating effectively and helping them to play a part in their children’s education</w:t>
      </w:r>
    </w:p>
    <w:p w:rsidR="00F324D7" w:rsidRPr="00AE19C2" w:rsidRDefault="00E05630" w:rsidP="007F20FD">
      <w:pPr>
        <w:pStyle w:val="ListParagraph"/>
        <w:numPr>
          <w:ilvl w:val="0"/>
          <w:numId w:val="12"/>
        </w:numPr>
      </w:pPr>
      <w:r>
        <w:t>St Oswald’s works effectively in partnership with the other members of the South York Schools Partnership to ensure the best possible provision and outcomes for all pupils.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65"/>
        <w:gridCol w:w="3529"/>
        <w:gridCol w:w="3655"/>
        <w:gridCol w:w="3659"/>
      </w:tblGrid>
      <w:tr w:rsidR="00363B3A" w:rsidTr="00E61875">
        <w:tc>
          <w:tcPr>
            <w:tcW w:w="3665" w:type="dxa"/>
          </w:tcPr>
          <w:p w:rsidR="00363B3A" w:rsidRDefault="00363B3A" w:rsidP="00B1448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Priorities</w:t>
            </w:r>
          </w:p>
        </w:tc>
        <w:tc>
          <w:tcPr>
            <w:tcW w:w="3529" w:type="dxa"/>
          </w:tcPr>
          <w:p w:rsidR="00363B3A" w:rsidRDefault="00363B3A" w:rsidP="00B1448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Key </w:t>
            </w:r>
            <w:r w:rsidRPr="006D0C7C">
              <w:rPr>
                <w:b/>
                <w:sz w:val="24"/>
                <w:szCs w:val="24"/>
              </w:rPr>
              <w:t>Actions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2B47">
              <w:rPr>
                <w:b/>
              </w:rPr>
              <w:t>20</w:t>
            </w:r>
            <w:r w:rsidR="00FF6B74">
              <w:rPr>
                <w:b/>
              </w:rPr>
              <w:t>16-17</w:t>
            </w:r>
          </w:p>
          <w:p w:rsidR="00363B3A" w:rsidRDefault="00363B3A" w:rsidP="00B14485">
            <w:pPr>
              <w:rPr>
                <w:b/>
              </w:rPr>
            </w:pPr>
          </w:p>
        </w:tc>
        <w:tc>
          <w:tcPr>
            <w:tcW w:w="3655" w:type="dxa"/>
            <w:shd w:val="clear" w:color="auto" w:fill="F2DBDB" w:themeFill="accent2" w:themeFillTint="33"/>
          </w:tcPr>
          <w:p w:rsidR="00363B3A" w:rsidRPr="00F51B49" w:rsidRDefault="00363B3A" w:rsidP="00B14485">
            <w:pPr>
              <w:jc w:val="center"/>
              <w:rPr>
                <w:b/>
                <w:sz w:val="24"/>
                <w:szCs w:val="24"/>
              </w:rPr>
            </w:pPr>
            <w:r w:rsidRPr="00F51B49">
              <w:rPr>
                <w:b/>
                <w:sz w:val="24"/>
                <w:szCs w:val="24"/>
              </w:rPr>
              <w:t>Expected outcomes / impact</w:t>
            </w:r>
          </w:p>
        </w:tc>
        <w:tc>
          <w:tcPr>
            <w:tcW w:w="3659" w:type="dxa"/>
            <w:shd w:val="clear" w:color="auto" w:fill="E5DFEC" w:themeFill="accent4" w:themeFillTint="33"/>
          </w:tcPr>
          <w:p w:rsidR="00363B3A" w:rsidRPr="00F51B49" w:rsidRDefault="00363B3A" w:rsidP="00B14485">
            <w:pPr>
              <w:jc w:val="center"/>
              <w:rPr>
                <w:b/>
                <w:sz w:val="24"/>
                <w:szCs w:val="24"/>
              </w:rPr>
            </w:pPr>
            <w:r w:rsidRPr="00F51B49">
              <w:rPr>
                <w:b/>
                <w:sz w:val="24"/>
                <w:szCs w:val="24"/>
              </w:rPr>
              <w:t>By July 2017</w:t>
            </w:r>
          </w:p>
        </w:tc>
      </w:tr>
      <w:tr w:rsidR="00363B3A" w:rsidRPr="00D40528" w:rsidTr="00E61875">
        <w:tc>
          <w:tcPr>
            <w:tcW w:w="3665" w:type="dxa"/>
          </w:tcPr>
          <w:p w:rsidR="00363B3A" w:rsidRDefault="00363B3A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Further distribute leadership amongst teaching staff</w:t>
            </w:r>
          </w:p>
          <w:p w:rsidR="005D11D8" w:rsidRDefault="005D11D8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staff are trained/mentored  to carry out leadership roles effectively</w:t>
            </w:r>
          </w:p>
          <w:p w:rsidR="00010372" w:rsidRPr="00D22EF5" w:rsidRDefault="00010372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leaders/governors/ staff have easy access to appropriate performance data to aid self-evaluation and assessment for learning</w:t>
            </w:r>
          </w:p>
          <w:p w:rsidR="00363B3A" w:rsidRPr="00D22EF5" w:rsidRDefault="00363B3A" w:rsidP="00B14485">
            <w:pPr>
              <w:rPr>
                <w:b/>
                <w:sz w:val="20"/>
                <w:szCs w:val="20"/>
              </w:rPr>
            </w:pPr>
          </w:p>
          <w:p w:rsidR="00001B82" w:rsidRPr="00D22EF5" w:rsidRDefault="00001B82" w:rsidP="00B14485">
            <w:pPr>
              <w:rPr>
                <w:b/>
                <w:sz w:val="20"/>
                <w:szCs w:val="20"/>
              </w:rPr>
            </w:pPr>
          </w:p>
        </w:tc>
        <w:tc>
          <w:tcPr>
            <w:tcW w:w="3529" w:type="dxa"/>
          </w:tcPr>
          <w:p w:rsidR="005D11D8" w:rsidRDefault="00381AF8" w:rsidP="0033775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5D11D8">
              <w:rPr>
                <w:sz w:val="20"/>
                <w:szCs w:val="20"/>
              </w:rPr>
              <w:t>curriculum leadership responsibilities</w:t>
            </w:r>
          </w:p>
          <w:p w:rsidR="0033775E" w:rsidRDefault="0033775E" w:rsidP="0033775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Develop </w:t>
            </w:r>
            <w:r>
              <w:rPr>
                <w:sz w:val="20"/>
                <w:szCs w:val="20"/>
              </w:rPr>
              <w:t xml:space="preserve">new </w:t>
            </w:r>
            <w:r w:rsidRPr="00D22EF5">
              <w:rPr>
                <w:sz w:val="20"/>
                <w:szCs w:val="20"/>
              </w:rPr>
              <w:t>Middle Leaders</w:t>
            </w:r>
          </w:p>
          <w:p w:rsidR="00B36A07" w:rsidRPr="00D22EF5" w:rsidRDefault="00B36A07" w:rsidP="0033775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additional non-contact time for senior leaders</w:t>
            </w:r>
          </w:p>
          <w:p w:rsidR="00363B3A" w:rsidRDefault="00381AF8" w:rsidP="00066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Appraisals: Review</w:t>
            </w:r>
            <w:r w:rsidR="00DB201E" w:rsidRPr="005D11D8">
              <w:rPr>
                <w:sz w:val="20"/>
                <w:szCs w:val="20"/>
              </w:rPr>
              <w:t xml:space="preserve"> teachers</w:t>
            </w:r>
            <w:r>
              <w:rPr>
                <w:sz w:val="20"/>
                <w:szCs w:val="20"/>
              </w:rPr>
              <w:t>’</w:t>
            </w:r>
            <w:r w:rsidR="00B14B4C" w:rsidRPr="005D11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2015-16 </w:t>
            </w:r>
            <w:r w:rsidRPr="005D11D8">
              <w:rPr>
                <w:sz w:val="20"/>
                <w:szCs w:val="20"/>
              </w:rPr>
              <w:t xml:space="preserve">leadership objectives </w:t>
            </w:r>
            <w:r>
              <w:rPr>
                <w:sz w:val="20"/>
                <w:szCs w:val="20"/>
              </w:rPr>
              <w:t xml:space="preserve">and set new ones for </w:t>
            </w:r>
            <w:r w:rsidR="00F62B47" w:rsidRPr="005D11D8">
              <w:rPr>
                <w:sz w:val="20"/>
                <w:szCs w:val="20"/>
              </w:rPr>
              <w:t>20</w:t>
            </w:r>
            <w:r w:rsidR="005D11D8" w:rsidRPr="005D11D8">
              <w:rPr>
                <w:sz w:val="20"/>
                <w:szCs w:val="20"/>
              </w:rPr>
              <w:t>16-17</w:t>
            </w:r>
            <w:r>
              <w:rPr>
                <w:sz w:val="20"/>
                <w:szCs w:val="20"/>
              </w:rPr>
              <w:t xml:space="preserve"> </w:t>
            </w:r>
          </w:p>
          <w:p w:rsidR="005D11D8" w:rsidRPr="00381AF8" w:rsidRDefault="00087C45" w:rsidP="005D11D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new assessment tracking system</w:t>
            </w:r>
          </w:p>
          <w:p w:rsidR="002D4B25" w:rsidRPr="00381AF8" w:rsidRDefault="002D4B25" w:rsidP="002D4B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1AF8">
              <w:rPr>
                <w:sz w:val="20"/>
                <w:szCs w:val="20"/>
              </w:rPr>
              <w:t xml:space="preserve">Foundation subject leaders to   carry out monitoring  </w:t>
            </w:r>
            <w:r w:rsidR="00381AF8" w:rsidRPr="00381AF8">
              <w:rPr>
                <w:sz w:val="20"/>
                <w:szCs w:val="20"/>
              </w:rPr>
              <w:t>(PE</w:t>
            </w:r>
            <w:r w:rsidR="00381AF8">
              <w:rPr>
                <w:sz w:val="20"/>
                <w:szCs w:val="20"/>
              </w:rPr>
              <w:t xml:space="preserve"> / </w:t>
            </w:r>
            <w:proofErr w:type="spellStart"/>
            <w:r w:rsidR="00381AF8">
              <w:rPr>
                <w:sz w:val="20"/>
                <w:szCs w:val="20"/>
              </w:rPr>
              <w:t>Geog</w:t>
            </w:r>
            <w:proofErr w:type="spellEnd"/>
            <w:r w:rsidR="00381AF8">
              <w:rPr>
                <w:sz w:val="20"/>
                <w:szCs w:val="20"/>
              </w:rPr>
              <w:t xml:space="preserve"> / </w:t>
            </w:r>
            <w:proofErr w:type="spellStart"/>
            <w:r w:rsidR="00381AF8">
              <w:rPr>
                <w:sz w:val="20"/>
                <w:szCs w:val="20"/>
              </w:rPr>
              <w:t>Hist</w:t>
            </w:r>
            <w:proofErr w:type="spellEnd"/>
            <w:r w:rsidR="00381AF8">
              <w:rPr>
                <w:sz w:val="20"/>
                <w:szCs w:val="20"/>
              </w:rPr>
              <w:t>)</w:t>
            </w:r>
          </w:p>
          <w:p w:rsidR="002D4B25" w:rsidRPr="00D22EF5" w:rsidRDefault="002D4B25" w:rsidP="002D4B2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2DBDB" w:themeFill="accent2" w:themeFillTint="33"/>
          </w:tcPr>
          <w:p w:rsidR="00381AF8" w:rsidRPr="00381AF8" w:rsidRDefault="00381AF8" w:rsidP="00F62B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1AF8">
              <w:rPr>
                <w:sz w:val="20"/>
                <w:szCs w:val="20"/>
              </w:rPr>
              <w:t>New Middle Leaders have carried out their roles effectively and developed their leadership experience</w:t>
            </w:r>
          </w:p>
          <w:p w:rsidR="000663E5" w:rsidRPr="00381AF8" w:rsidRDefault="00381AF8" w:rsidP="00F62B4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81AF8">
              <w:rPr>
                <w:sz w:val="20"/>
                <w:szCs w:val="20"/>
              </w:rPr>
              <w:t>Leaders have a c</w:t>
            </w:r>
            <w:r w:rsidR="00066F30" w:rsidRPr="00381AF8">
              <w:rPr>
                <w:sz w:val="20"/>
                <w:szCs w:val="20"/>
              </w:rPr>
              <w:t xml:space="preserve">lear overview of strengths / areas </w:t>
            </w:r>
            <w:r w:rsidRPr="00381AF8">
              <w:rPr>
                <w:sz w:val="20"/>
                <w:szCs w:val="20"/>
              </w:rPr>
              <w:t>for development in all curriculum areas</w:t>
            </w:r>
          </w:p>
          <w:p w:rsidR="00381AF8" w:rsidRPr="00381AF8" w:rsidRDefault="00DB201E" w:rsidP="00381AF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81AF8">
              <w:rPr>
                <w:sz w:val="20"/>
                <w:szCs w:val="20"/>
              </w:rPr>
              <w:t xml:space="preserve">All </w:t>
            </w:r>
            <w:r w:rsidR="00101405" w:rsidRPr="00381AF8">
              <w:rPr>
                <w:sz w:val="20"/>
                <w:szCs w:val="20"/>
              </w:rPr>
              <w:t xml:space="preserve">teachers have led </w:t>
            </w:r>
            <w:r w:rsidRPr="00381AF8">
              <w:rPr>
                <w:sz w:val="20"/>
                <w:szCs w:val="20"/>
              </w:rPr>
              <w:t>improvement in an aspect of school</w:t>
            </w:r>
            <w:r w:rsidR="00381AF8" w:rsidRPr="00B36A07">
              <w:rPr>
                <w:sz w:val="20"/>
                <w:szCs w:val="20"/>
              </w:rPr>
              <w:t xml:space="preserve"> </w:t>
            </w:r>
          </w:p>
          <w:p w:rsidR="00381AF8" w:rsidRPr="00B36A07" w:rsidRDefault="00381AF8" w:rsidP="00381AF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36A07">
              <w:rPr>
                <w:sz w:val="20"/>
                <w:szCs w:val="20"/>
              </w:rPr>
              <w:t xml:space="preserve">Senior / middle leaders </w:t>
            </w:r>
            <w:r>
              <w:rPr>
                <w:sz w:val="20"/>
                <w:szCs w:val="20"/>
              </w:rPr>
              <w:t xml:space="preserve">and governors </w:t>
            </w:r>
            <w:r w:rsidRPr="00B36A07">
              <w:rPr>
                <w:sz w:val="20"/>
                <w:szCs w:val="20"/>
              </w:rPr>
              <w:t>are able to carry out roles effectively to drive improvement</w:t>
            </w:r>
          </w:p>
          <w:p w:rsidR="00DB201E" w:rsidRPr="00381AF8" w:rsidRDefault="00DB201E" w:rsidP="00381AF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9" w:type="dxa"/>
            <w:shd w:val="clear" w:color="auto" w:fill="E5DFEC" w:themeFill="accent4" w:themeFillTint="33"/>
          </w:tcPr>
          <w:p w:rsidR="00363B3A" w:rsidRPr="00D22EF5" w:rsidRDefault="00066F30" w:rsidP="00B517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Highly effective </w:t>
            </w:r>
            <w:r w:rsidR="008D26B4" w:rsidRPr="00D22EF5">
              <w:rPr>
                <w:sz w:val="20"/>
                <w:szCs w:val="20"/>
              </w:rPr>
              <w:t xml:space="preserve">and ambitious </w:t>
            </w:r>
            <w:r w:rsidRPr="00D22EF5">
              <w:rPr>
                <w:sz w:val="20"/>
                <w:szCs w:val="20"/>
              </w:rPr>
              <w:t>l</w:t>
            </w:r>
            <w:r w:rsidR="00B14B4C" w:rsidRPr="00D22EF5">
              <w:rPr>
                <w:sz w:val="20"/>
                <w:szCs w:val="20"/>
              </w:rPr>
              <w:t>ea</w:t>
            </w:r>
            <w:r w:rsidRPr="00D22EF5">
              <w:rPr>
                <w:sz w:val="20"/>
                <w:szCs w:val="20"/>
              </w:rPr>
              <w:t>dership and management at all levels ensures a continuous cycle of monitoring, accurate self-evaluation and improvement</w:t>
            </w:r>
          </w:p>
          <w:p w:rsidR="00B51779" w:rsidRPr="00D22EF5" w:rsidRDefault="00B51779" w:rsidP="00B517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Effective performance management for all staff results in individual and whole school improvement</w:t>
            </w:r>
          </w:p>
        </w:tc>
      </w:tr>
      <w:tr w:rsidR="00363B3A" w:rsidRPr="00D40528" w:rsidTr="00E61875">
        <w:tc>
          <w:tcPr>
            <w:tcW w:w="3665" w:type="dxa"/>
          </w:tcPr>
          <w:p w:rsidR="00363B3A" w:rsidRPr="00D22EF5" w:rsidRDefault="00363B3A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Ensure that the Governing Body continues to carry out its strategic role in school self-evaluation and improvement</w:t>
            </w:r>
          </w:p>
          <w:p w:rsidR="00363B3A" w:rsidRPr="00D22EF5" w:rsidRDefault="00363B3A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F62B47" w:rsidRPr="00D22EF5" w:rsidRDefault="00F62B47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F62B47" w:rsidRPr="00D22EF5" w:rsidRDefault="00F62B47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F62B47" w:rsidRPr="00D22EF5" w:rsidRDefault="00F62B47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F62B47" w:rsidRPr="00D22EF5" w:rsidRDefault="00F62B47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29" w:type="dxa"/>
          </w:tcPr>
          <w:p w:rsidR="00363B3A" w:rsidRDefault="00EA3FBA" w:rsidP="0092224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 to work with SLT to</w:t>
            </w:r>
            <w:r w:rsidR="00375ACD" w:rsidRPr="00EA3FBA">
              <w:rPr>
                <w:sz w:val="20"/>
                <w:szCs w:val="20"/>
              </w:rPr>
              <w:t xml:space="preserve"> review</w:t>
            </w:r>
            <w:r>
              <w:rPr>
                <w:sz w:val="20"/>
                <w:szCs w:val="20"/>
              </w:rPr>
              <w:t xml:space="preserve"> </w:t>
            </w:r>
            <w:r w:rsidR="00042F4A" w:rsidRPr="00EA3FBA">
              <w:rPr>
                <w:sz w:val="20"/>
                <w:szCs w:val="20"/>
              </w:rPr>
              <w:t>Strategic Plan</w:t>
            </w:r>
          </w:p>
          <w:p w:rsidR="00EA3FBA" w:rsidRDefault="00EA3FBA" w:rsidP="0092224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 complete 360 degree review of Chair</w:t>
            </w:r>
          </w:p>
          <w:p w:rsidR="00086153" w:rsidRPr="00EA3FBA" w:rsidRDefault="00086153" w:rsidP="0092224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 set objectives for 2016-17</w:t>
            </w:r>
          </w:p>
          <w:p w:rsidR="00042F4A" w:rsidRPr="00D22EF5" w:rsidRDefault="00042F4A" w:rsidP="00922241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381AF8">
              <w:rPr>
                <w:sz w:val="20"/>
                <w:szCs w:val="20"/>
              </w:rPr>
              <w:t>Review operation of Standards Committee, Phase-link governors, Governor Days</w:t>
            </w:r>
            <w:r w:rsidR="00381AF8">
              <w:rPr>
                <w:sz w:val="20"/>
                <w:szCs w:val="20"/>
              </w:rPr>
              <w:t xml:space="preserve"> as needed</w:t>
            </w:r>
          </w:p>
        </w:tc>
        <w:tc>
          <w:tcPr>
            <w:tcW w:w="3655" w:type="dxa"/>
            <w:shd w:val="clear" w:color="auto" w:fill="F2DBDB" w:themeFill="accent2" w:themeFillTint="33"/>
          </w:tcPr>
          <w:p w:rsidR="00066F30" w:rsidRPr="009465CB" w:rsidRDefault="00AF223E" w:rsidP="00066F3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9465CB">
              <w:rPr>
                <w:sz w:val="20"/>
                <w:szCs w:val="20"/>
              </w:rPr>
              <w:t xml:space="preserve">Governors </w:t>
            </w:r>
            <w:r w:rsidR="00066F30" w:rsidRPr="009465CB">
              <w:rPr>
                <w:sz w:val="20"/>
                <w:szCs w:val="20"/>
              </w:rPr>
              <w:t>have ownership and understanding of the school</w:t>
            </w:r>
            <w:r w:rsidR="001F4725" w:rsidRPr="009465CB">
              <w:rPr>
                <w:sz w:val="20"/>
                <w:szCs w:val="20"/>
              </w:rPr>
              <w:t>’</w:t>
            </w:r>
            <w:r w:rsidR="00066F30" w:rsidRPr="009465CB">
              <w:rPr>
                <w:sz w:val="20"/>
                <w:szCs w:val="20"/>
              </w:rPr>
              <w:t xml:space="preserve">s </w:t>
            </w:r>
            <w:r w:rsidR="009465CB" w:rsidRPr="009465CB">
              <w:rPr>
                <w:sz w:val="20"/>
                <w:szCs w:val="20"/>
              </w:rPr>
              <w:t xml:space="preserve">vision and </w:t>
            </w:r>
            <w:r w:rsidR="00066F30" w:rsidRPr="009465CB">
              <w:rPr>
                <w:sz w:val="20"/>
                <w:szCs w:val="20"/>
              </w:rPr>
              <w:t>Strategic Plan</w:t>
            </w:r>
            <w:r w:rsidR="009465CB" w:rsidRPr="009465CB">
              <w:rPr>
                <w:sz w:val="20"/>
                <w:szCs w:val="20"/>
              </w:rPr>
              <w:t xml:space="preserve"> to achieve this</w:t>
            </w:r>
          </w:p>
          <w:p w:rsidR="00363B3A" w:rsidRPr="00D22EF5" w:rsidRDefault="00066F30" w:rsidP="00066F30">
            <w:pPr>
              <w:pStyle w:val="ListParagraph"/>
              <w:numPr>
                <w:ilvl w:val="0"/>
                <w:numId w:val="3"/>
              </w:numPr>
              <w:rPr>
                <w:b/>
                <w:color w:val="FF0000"/>
                <w:sz w:val="20"/>
                <w:szCs w:val="20"/>
              </w:rPr>
            </w:pPr>
            <w:r w:rsidRPr="009465CB">
              <w:rPr>
                <w:sz w:val="20"/>
                <w:szCs w:val="20"/>
              </w:rPr>
              <w:t xml:space="preserve">Governors </w:t>
            </w:r>
            <w:r w:rsidR="00AF223E" w:rsidRPr="009465CB">
              <w:rPr>
                <w:sz w:val="20"/>
                <w:szCs w:val="20"/>
              </w:rPr>
              <w:t>continue to challenge and support and have a clear understanding of the school’s strengths and priorities/actions for improvement</w:t>
            </w:r>
          </w:p>
        </w:tc>
        <w:tc>
          <w:tcPr>
            <w:tcW w:w="3659" w:type="dxa"/>
            <w:shd w:val="clear" w:color="auto" w:fill="E5DFEC" w:themeFill="accent4" w:themeFillTint="33"/>
          </w:tcPr>
          <w:p w:rsidR="00294852" w:rsidRPr="00D22EF5" w:rsidRDefault="00FF3AC2" w:rsidP="0029485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All governors have a shared vision and ambition for the school</w:t>
            </w:r>
            <w:r w:rsidR="00294852" w:rsidRPr="00D22EF5">
              <w:rPr>
                <w:sz w:val="20"/>
                <w:szCs w:val="20"/>
              </w:rPr>
              <w:t>.</w:t>
            </w:r>
          </w:p>
          <w:p w:rsidR="00363B3A" w:rsidRPr="00D22EF5" w:rsidRDefault="00B51779" w:rsidP="0029485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Governors’ e</w:t>
            </w:r>
            <w:r w:rsidR="00FF3AC2" w:rsidRPr="00D22EF5">
              <w:rPr>
                <w:sz w:val="20"/>
                <w:szCs w:val="20"/>
              </w:rPr>
              <w:t>ffective procedures for holding senior</w:t>
            </w:r>
            <w:r w:rsidR="00294852" w:rsidRPr="00D22EF5">
              <w:rPr>
                <w:sz w:val="20"/>
                <w:szCs w:val="20"/>
              </w:rPr>
              <w:t xml:space="preserve"> leaders to account help to drive continuous improvement.</w:t>
            </w:r>
          </w:p>
        </w:tc>
      </w:tr>
      <w:tr w:rsidR="00363B3A" w:rsidRPr="00D40528" w:rsidTr="00E61875">
        <w:tc>
          <w:tcPr>
            <w:tcW w:w="3665" w:type="dxa"/>
          </w:tcPr>
          <w:p w:rsidR="00363B3A" w:rsidRPr="00D22EF5" w:rsidRDefault="00363B3A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Explore ways to further improve engagement with parents</w:t>
            </w:r>
          </w:p>
          <w:p w:rsidR="00F62B47" w:rsidRPr="00D22EF5" w:rsidRDefault="00F62B47" w:rsidP="00F62B47">
            <w:pPr>
              <w:rPr>
                <w:sz w:val="20"/>
                <w:szCs w:val="20"/>
              </w:rPr>
            </w:pPr>
          </w:p>
          <w:p w:rsidR="00F62B47" w:rsidRPr="00D22EF5" w:rsidRDefault="00F62B47" w:rsidP="00F62B47">
            <w:pPr>
              <w:rPr>
                <w:sz w:val="20"/>
                <w:szCs w:val="20"/>
              </w:rPr>
            </w:pPr>
          </w:p>
          <w:p w:rsidR="00F62B47" w:rsidRPr="00D22EF5" w:rsidRDefault="00F62B47" w:rsidP="00F62B47">
            <w:pPr>
              <w:rPr>
                <w:sz w:val="20"/>
                <w:szCs w:val="20"/>
              </w:rPr>
            </w:pPr>
          </w:p>
          <w:p w:rsidR="00F62B47" w:rsidRPr="00D22EF5" w:rsidRDefault="00F62B47" w:rsidP="00F62B47">
            <w:pPr>
              <w:rPr>
                <w:sz w:val="20"/>
                <w:szCs w:val="20"/>
              </w:rPr>
            </w:pPr>
          </w:p>
          <w:p w:rsidR="00F62B47" w:rsidRPr="00D22EF5" w:rsidRDefault="00F62B47" w:rsidP="00F62B47">
            <w:pPr>
              <w:rPr>
                <w:sz w:val="20"/>
                <w:szCs w:val="20"/>
              </w:rPr>
            </w:pPr>
          </w:p>
          <w:p w:rsidR="00F62B47" w:rsidRPr="00D22EF5" w:rsidRDefault="00F62B47" w:rsidP="00F62B47">
            <w:pPr>
              <w:rPr>
                <w:sz w:val="20"/>
                <w:szCs w:val="20"/>
              </w:rPr>
            </w:pPr>
          </w:p>
          <w:p w:rsidR="00F62B47" w:rsidRPr="00D22EF5" w:rsidRDefault="00F62B47" w:rsidP="00F62B47">
            <w:pPr>
              <w:rPr>
                <w:sz w:val="20"/>
                <w:szCs w:val="20"/>
              </w:rPr>
            </w:pPr>
          </w:p>
          <w:p w:rsidR="00F62B47" w:rsidRPr="00D22EF5" w:rsidRDefault="00F62B47" w:rsidP="00F62B47">
            <w:pPr>
              <w:rPr>
                <w:sz w:val="20"/>
                <w:szCs w:val="20"/>
              </w:rPr>
            </w:pPr>
          </w:p>
          <w:p w:rsidR="00F62B47" w:rsidRPr="00D22EF5" w:rsidRDefault="00F62B47" w:rsidP="00F62B47">
            <w:pPr>
              <w:rPr>
                <w:sz w:val="20"/>
                <w:szCs w:val="20"/>
              </w:rPr>
            </w:pPr>
          </w:p>
          <w:p w:rsidR="00F62B47" w:rsidRPr="00D22EF5" w:rsidRDefault="00F62B47" w:rsidP="00F62B47">
            <w:pPr>
              <w:rPr>
                <w:sz w:val="20"/>
                <w:szCs w:val="20"/>
              </w:rPr>
            </w:pPr>
          </w:p>
          <w:p w:rsidR="00F62B47" w:rsidRPr="00D22EF5" w:rsidRDefault="00F62B47" w:rsidP="00F62B47">
            <w:pPr>
              <w:rPr>
                <w:sz w:val="20"/>
                <w:szCs w:val="20"/>
              </w:rPr>
            </w:pPr>
          </w:p>
          <w:p w:rsidR="00F62B47" w:rsidRPr="00D22EF5" w:rsidRDefault="00F62B47" w:rsidP="00F62B47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363B3A" w:rsidRPr="00010372" w:rsidRDefault="00010372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Carry out annual </w:t>
            </w:r>
            <w:r w:rsidR="00363B3A" w:rsidRPr="00010372">
              <w:rPr>
                <w:sz w:val="20"/>
                <w:szCs w:val="20"/>
              </w:rPr>
              <w:t>survey of parents</w:t>
            </w:r>
            <w:r w:rsidR="00DD4F7C" w:rsidRPr="00010372">
              <w:rPr>
                <w:sz w:val="20"/>
                <w:szCs w:val="20"/>
              </w:rPr>
              <w:t xml:space="preserve">, </w:t>
            </w:r>
            <w:proofErr w:type="spellStart"/>
            <w:r w:rsidR="00DD4F7C" w:rsidRPr="00010372">
              <w:rPr>
                <w:sz w:val="20"/>
                <w:szCs w:val="20"/>
              </w:rPr>
              <w:t>analyse</w:t>
            </w:r>
            <w:proofErr w:type="spellEnd"/>
            <w:r w:rsidR="00DD4F7C" w:rsidRPr="00010372">
              <w:rPr>
                <w:sz w:val="20"/>
                <w:szCs w:val="20"/>
              </w:rPr>
              <w:t xml:space="preserve"> results &amp; </w:t>
            </w:r>
            <w:r w:rsidR="00B14485" w:rsidRPr="00010372">
              <w:rPr>
                <w:sz w:val="20"/>
                <w:szCs w:val="20"/>
              </w:rPr>
              <w:t>communicate to parents; address</w:t>
            </w:r>
            <w:r w:rsidR="00E05630" w:rsidRPr="00010372">
              <w:rPr>
                <w:sz w:val="20"/>
                <w:szCs w:val="20"/>
              </w:rPr>
              <w:t xml:space="preserve"> any significant</w:t>
            </w:r>
            <w:r w:rsidR="00B14485" w:rsidRPr="00010372">
              <w:rPr>
                <w:sz w:val="20"/>
                <w:szCs w:val="20"/>
              </w:rPr>
              <w:t xml:space="preserve"> issues </w:t>
            </w:r>
          </w:p>
          <w:p w:rsidR="00363B3A" w:rsidRPr="00381AF8" w:rsidRDefault="00D95BEE" w:rsidP="00F62B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1AF8">
              <w:rPr>
                <w:sz w:val="20"/>
                <w:szCs w:val="20"/>
              </w:rPr>
              <w:lastRenderedPageBreak/>
              <w:t xml:space="preserve">EYFS to </w:t>
            </w:r>
            <w:r w:rsidR="00381AF8" w:rsidRPr="00381AF8">
              <w:rPr>
                <w:sz w:val="20"/>
                <w:szCs w:val="20"/>
              </w:rPr>
              <w:t xml:space="preserve">continue to develop </w:t>
            </w:r>
            <w:r w:rsidRPr="00381AF8">
              <w:rPr>
                <w:sz w:val="20"/>
                <w:szCs w:val="20"/>
              </w:rPr>
              <w:t xml:space="preserve">use </w:t>
            </w:r>
            <w:r w:rsidR="00381AF8" w:rsidRPr="00381AF8">
              <w:rPr>
                <w:sz w:val="20"/>
                <w:szCs w:val="20"/>
              </w:rPr>
              <w:t>of</w:t>
            </w:r>
            <w:r w:rsidRPr="00381AF8">
              <w:rPr>
                <w:sz w:val="20"/>
                <w:szCs w:val="20"/>
              </w:rPr>
              <w:t>‘</w:t>
            </w:r>
            <w:r w:rsidRPr="00381AF8">
              <w:rPr>
                <w:i/>
                <w:sz w:val="20"/>
                <w:szCs w:val="20"/>
              </w:rPr>
              <w:t>2BuildaProfile</w:t>
            </w:r>
            <w:r w:rsidRPr="00381AF8">
              <w:rPr>
                <w:sz w:val="20"/>
                <w:szCs w:val="20"/>
              </w:rPr>
              <w:t>’ to communicate with parents</w:t>
            </w:r>
          </w:p>
          <w:p w:rsidR="00884C01" w:rsidRDefault="00EA3FBA" w:rsidP="00F62B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A3FBA">
              <w:rPr>
                <w:sz w:val="20"/>
                <w:szCs w:val="20"/>
              </w:rPr>
              <w:t xml:space="preserve">Continue to promote  use of school </w:t>
            </w:r>
            <w:r w:rsidR="00884C01" w:rsidRPr="00EA3FBA">
              <w:rPr>
                <w:sz w:val="20"/>
                <w:szCs w:val="20"/>
              </w:rPr>
              <w:t>Twitter account to share achievements / communicate key information</w:t>
            </w:r>
          </w:p>
          <w:p w:rsidR="007532CA" w:rsidRDefault="007532CA" w:rsidP="00F62B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 to explore ways to engage directly with parents (e.g. through Report / newsletter / one-to-one contact)</w:t>
            </w:r>
          </w:p>
          <w:p w:rsidR="00381AF8" w:rsidRDefault="00381AF8" w:rsidP="00F62B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regular ‘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Cafes’</w:t>
            </w:r>
          </w:p>
          <w:p w:rsidR="00381AF8" w:rsidRPr="00EA3FBA" w:rsidRDefault="00381AF8" w:rsidP="00F62B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Organise</w:t>
            </w:r>
            <w:proofErr w:type="spellEnd"/>
            <w:r>
              <w:rPr>
                <w:sz w:val="20"/>
                <w:szCs w:val="20"/>
              </w:rPr>
              <w:t xml:space="preserve"> additional curriculum workshops based on parents’ expressed needs</w:t>
            </w:r>
          </w:p>
          <w:p w:rsidR="00884C01" w:rsidRPr="00087C45" w:rsidRDefault="00884C01" w:rsidP="00087C4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2DBDB" w:themeFill="accent2" w:themeFillTint="33"/>
          </w:tcPr>
          <w:p w:rsidR="00363B3A" w:rsidRPr="00381AF8" w:rsidRDefault="00B14B4C" w:rsidP="00B14B4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1AF8">
              <w:rPr>
                <w:sz w:val="20"/>
                <w:szCs w:val="20"/>
              </w:rPr>
              <w:lastRenderedPageBreak/>
              <w:t>Parents’ views of school are</w:t>
            </w:r>
            <w:r w:rsidR="004B216F" w:rsidRPr="00381AF8">
              <w:rPr>
                <w:sz w:val="20"/>
                <w:szCs w:val="20"/>
              </w:rPr>
              <w:t xml:space="preserve"> known and are posi</w:t>
            </w:r>
            <w:r w:rsidR="00AF223E" w:rsidRPr="00381AF8">
              <w:rPr>
                <w:sz w:val="20"/>
                <w:szCs w:val="20"/>
              </w:rPr>
              <w:t>tive</w:t>
            </w:r>
          </w:p>
          <w:p w:rsidR="00AF223E" w:rsidRPr="00381AF8" w:rsidRDefault="00AF223E" w:rsidP="00B14B4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1AF8">
              <w:rPr>
                <w:sz w:val="20"/>
                <w:szCs w:val="20"/>
              </w:rPr>
              <w:t xml:space="preserve">Any significant areas of concern have been identified and actions have </w:t>
            </w:r>
            <w:r w:rsidRPr="00381AF8">
              <w:rPr>
                <w:sz w:val="20"/>
                <w:szCs w:val="20"/>
              </w:rPr>
              <w:lastRenderedPageBreak/>
              <w:t>been taken to address these</w:t>
            </w:r>
          </w:p>
          <w:p w:rsidR="00066F30" w:rsidRPr="00381AF8" w:rsidRDefault="00066F30" w:rsidP="00B14B4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1AF8">
              <w:rPr>
                <w:sz w:val="20"/>
                <w:szCs w:val="20"/>
              </w:rPr>
              <w:t>Parents know the outcome of the survey and understand how the school has responded to any issues</w:t>
            </w:r>
          </w:p>
          <w:p w:rsidR="00F51B49" w:rsidRPr="00381AF8" w:rsidRDefault="00F51B49" w:rsidP="00B14B4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1AF8">
              <w:rPr>
                <w:sz w:val="20"/>
                <w:szCs w:val="20"/>
              </w:rPr>
              <w:t xml:space="preserve">New </w:t>
            </w:r>
            <w:r w:rsidR="0090023D" w:rsidRPr="00381AF8">
              <w:rPr>
                <w:sz w:val="20"/>
                <w:szCs w:val="20"/>
              </w:rPr>
              <w:t xml:space="preserve">methods </w:t>
            </w:r>
            <w:r w:rsidR="00DB201E" w:rsidRPr="00381AF8">
              <w:rPr>
                <w:sz w:val="20"/>
                <w:szCs w:val="20"/>
              </w:rPr>
              <w:t xml:space="preserve">have been adopted as </w:t>
            </w:r>
            <w:r w:rsidRPr="00381AF8">
              <w:rPr>
                <w:sz w:val="20"/>
                <w:szCs w:val="20"/>
              </w:rPr>
              <w:t>appropriate</w:t>
            </w:r>
            <w:r w:rsidR="00BF10E6" w:rsidRPr="00381AF8">
              <w:rPr>
                <w:sz w:val="20"/>
                <w:szCs w:val="20"/>
              </w:rPr>
              <w:t xml:space="preserve"> to improve engagement with parents</w:t>
            </w:r>
          </w:p>
          <w:p w:rsidR="00D95BEE" w:rsidRPr="00D22EF5" w:rsidRDefault="00381AF8" w:rsidP="00381AF8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381AF8">
              <w:rPr>
                <w:sz w:val="20"/>
                <w:szCs w:val="20"/>
              </w:rPr>
              <w:t>Parents are positive about EYFS ‘</w:t>
            </w:r>
            <w:r w:rsidRPr="00381AF8">
              <w:rPr>
                <w:i/>
                <w:sz w:val="20"/>
                <w:szCs w:val="20"/>
              </w:rPr>
              <w:t>2BuildaProfile’</w:t>
            </w:r>
            <w:r w:rsidRPr="00381AF8">
              <w:rPr>
                <w:sz w:val="20"/>
                <w:szCs w:val="20"/>
              </w:rPr>
              <w:t xml:space="preserve">  communications and contribute actively</w:t>
            </w:r>
            <w:r w:rsidR="00D95BEE" w:rsidRPr="00381AF8">
              <w:rPr>
                <w:sz w:val="20"/>
                <w:szCs w:val="20"/>
              </w:rPr>
              <w:t xml:space="preserve"> to assessments</w:t>
            </w:r>
          </w:p>
        </w:tc>
        <w:tc>
          <w:tcPr>
            <w:tcW w:w="3659" w:type="dxa"/>
            <w:shd w:val="clear" w:color="auto" w:fill="E5DFEC" w:themeFill="accent4" w:themeFillTint="33"/>
          </w:tcPr>
          <w:p w:rsidR="00363B3A" w:rsidRPr="00D22EF5" w:rsidRDefault="00294852" w:rsidP="0029485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lastRenderedPageBreak/>
              <w:t>Effective engagement with parents enables them to play an active part in supporting their children’s learning</w:t>
            </w:r>
          </w:p>
          <w:p w:rsidR="00294852" w:rsidRPr="00D22EF5" w:rsidRDefault="00DE29B2" w:rsidP="0029485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 xml:space="preserve">A range of methods are used to </w:t>
            </w:r>
            <w:r w:rsidRPr="00D22EF5">
              <w:rPr>
                <w:sz w:val="20"/>
                <w:szCs w:val="20"/>
              </w:rPr>
              <w:lastRenderedPageBreak/>
              <w:t>support communication with parents a</w:t>
            </w:r>
            <w:r w:rsidR="00294852" w:rsidRPr="00D22EF5">
              <w:rPr>
                <w:sz w:val="20"/>
                <w:szCs w:val="20"/>
              </w:rPr>
              <w:t xml:space="preserve">s </w:t>
            </w:r>
            <w:r w:rsidRPr="00D22EF5">
              <w:rPr>
                <w:sz w:val="20"/>
                <w:szCs w:val="20"/>
              </w:rPr>
              <w:t>an ongoing, two-way process</w:t>
            </w:r>
          </w:p>
        </w:tc>
      </w:tr>
      <w:tr w:rsidR="00977579" w:rsidRPr="00D40528" w:rsidTr="00E61875">
        <w:tc>
          <w:tcPr>
            <w:tcW w:w="3665" w:type="dxa"/>
          </w:tcPr>
          <w:p w:rsidR="00977579" w:rsidRPr="00962ED6" w:rsidRDefault="00977579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62ED6">
              <w:rPr>
                <w:sz w:val="20"/>
                <w:szCs w:val="20"/>
              </w:rPr>
              <w:lastRenderedPageBreak/>
              <w:t xml:space="preserve">Work in partnership with other SYSP schools to improve the quality and cost-effectiveness of provision for all pupils in the  </w:t>
            </w:r>
            <w:r w:rsidR="00C53825" w:rsidRPr="00962ED6">
              <w:rPr>
                <w:sz w:val="20"/>
                <w:szCs w:val="20"/>
              </w:rPr>
              <w:t>locality</w:t>
            </w:r>
          </w:p>
          <w:p w:rsidR="00F62B47" w:rsidRPr="00962ED6" w:rsidRDefault="00F62B47" w:rsidP="00F62B47">
            <w:pPr>
              <w:rPr>
                <w:sz w:val="20"/>
                <w:szCs w:val="20"/>
              </w:rPr>
            </w:pPr>
          </w:p>
          <w:p w:rsidR="00F62B47" w:rsidRDefault="00F62B47" w:rsidP="00F62B47"/>
          <w:p w:rsidR="00F62B47" w:rsidRDefault="00F62B47" w:rsidP="00F62B47"/>
          <w:p w:rsidR="00F62B47" w:rsidRDefault="00F62B47" w:rsidP="00F62B47"/>
          <w:p w:rsidR="00F62B47" w:rsidRDefault="00F62B47" w:rsidP="00F62B47"/>
          <w:p w:rsidR="00001B82" w:rsidRDefault="00001B82" w:rsidP="00F62B47"/>
        </w:tc>
        <w:tc>
          <w:tcPr>
            <w:tcW w:w="3529" w:type="dxa"/>
          </w:tcPr>
          <w:p w:rsidR="00977579" w:rsidRDefault="005D11D8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D11D8">
              <w:rPr>
                <w:sz w:val="20"/>
                <w:szCs w:val="20"/>
              </w:rPr>
              <w:t xml:space="preserve">Chair of </w:t>
            </w:r>
            <w:proofErr w:type="spellStart"/>
            <w:r w:rsidRPr="005D11D8">
              <w:rPr>
                <w:sz w:val="20"/>
                <w:szCs w:val="20"/>
              </w:rPr>
              <w:t>Govs</w:t>
            </w:r>
            <w:proofErr w:type="spellEnd"/>
            <w:r w:rsidRPr="005D11D8">
              <w:rPr>
                <w:sz w:val="20"/>
                <w:szCs w:val="20"/>
              </w:rPr>
              <w:t xml:space="preserve"> to participate in SYSP Collaboration Working Group</w:t>
            </w:r>
          </w:p>
          <w:p w:rsidR="005D11D8" w:rsidRDefault="005D11D8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and communicate with all stakeholders as necessary regarding any proposed developments</w:t>
            </w:r>
          </w:p>
          <w:p w:rsidR="005D11D8" w:rsidRPr="005D11D8" w:rsidRDefault="005D11D8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effective use of new Cluster TEMS and School Wellbeing Worker provision</w:t>
            </w:r>
          </w:p>
          <w:p w:rsidR="00666BE1" w:rsidRPr="00D22EF5" w:rsidRDefault="008B6796" w:rsidP="00363B3A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8B6796">
              <w:rPr>
                <w:sz w:val="20"/>
                <w:szCs w:val="20"/>
              </w:rPr>
              <w:t xml:space="preserve">Continue to participate in </w:t>
            </w:r>
            <w:r w:rsidR="00666BE1" w:rsidRPr="008B6796">
              <w:rPr>
                <w:sz w:val="20"/>
                <w:szCs w:val="20"/>
              </w:rPr>
              <w:t>SYSP</w:t>
            </w:r>
            <w:r w:rsidR="00666BE1" w:rsidRPr="008B6796">
              <w:rPr>
                <w:b/>
                <w:sz w:val="20"/>
                <w:szCs w:val="20"/>
              </w:rPr>
              <w:t xml:space="preserve"> </w:t>
            </w:r>
            <w:r w:rsidRPr="008B6796">
              <w:rPr>
                <w:sz w:val="20"/>
                <w:szCs w:val="20"/>
              </w:rPr>
              <w:t>school improvement initiatives</w:t>
            </w:r>
          </w:p>
        </w:tc>
        <w:tc>
          <w:tcPr>
            <w:tcW w:w="3655" w:type="dxa"/>
            <w:shd w:val="clear" w:color="auto" w:fill="F2DBDB" w:themeFill="accent2" w:themeFillTint="33"/>
          </w:tcPr>
          <w:p w:rsidR="00977579" w:rsidRDefault="00745CA8" w:rsidP="00B14B4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5CA8">
              <w:rPr>
                <w:sz w:val="20"/>
                <w:szCs w:val="20"/>
              </w:rPr>
              <w:t xml:space="preserve">SYSP schools have enhanced ability </w:t>
            </w:r>
            <w:r w:rsidR="00C53825" w:rsidRPr="00745CA8">
              <w:rPr>
                <w:sz w:val="20"/>
                <w:szCs w:val="20"/>
              </w:rPr>
              <w:t xml:space="preserve"> to make shared appointments, procure services and provide school-to-school support</w:t>
            </w:r>
          </w:p>
          <w:p w:rsidR="00745CA8" w:rsidRPr="00745CA8" w:rsidRDefault="00745CA8" w:rsidP="00B14B4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stakeholders understand the reasons, implications and timescale for any proposed change in collaboration arrangements </w:t>
            </w:r>
          </w:p>
          <w:p w:rsidR="00666BE1" w:rsidRPr="008D3E9F" w:rsidRDefault="008D3E9F" w:rsidP="008D3E9F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8D3E9F">
              <w:rPr>
                <w:sz w:val="20"/>
                <w:szCs w:val="20"/>
              </w:rPr>
              <w:t>Sharing of good practice and  consistency in</w:t>
            </w:r>
            <w:r w:rsidR="00666BE1" w:rsidRPr="008D3E9F">
              <w:rPr>
                <w:sz w:val="20"/>
                <w:szCs w:val="20"/>
              </w:rPr>
              <w:t xml:space="preserve"> approach</w:t>
            </w:r>
            <w:r w:rsidRPr="008D3E9F">
              <w:rPr>
                <w:sz w:val="20"/>
                <w:szCs w:val="20"/>
              </w:rPr>
              <w:t>es</w:t>
            </w:r>
            <w:r w:rsidR="00666BE1" w:rsidRPr="008D3E9F">
              <w:rPr>
                <w:sz w:val="20"/>
                <w:szCs w:val="20"/>
              </w:rPr>
              <w:t xml:space="preserve"> to </w:t>
            </w:r>
            <w:r w:rsidRPr="008D3E9F">
              <w:rPr>
                <w:sz w:val="20"/>
                <w:szCs w:val="20"/>
              </w:rPr>
              <w:t>teaching and learning have impacted positively on quality of teaching and pupil progress</w:t>
            </w:r>
          </w:p>
        </w:tc>
        <w:tc>
          <w:tcPr>
            <w:tcW w:w="3659" w:type="dxa"/>
            <w:shd w:val="clear" w:color="auto" w:fill="E5DFEC" w:themeFill="accent4" w:themeFillTint="33"/>
          </w:tcPr>
          <w:p w:rsidR="00977579" w:rsidRPr="00D22EF5" w:rsidRDefault="00217D53" w:rsidP="00DD4F7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2EF5">
              <w:rPr>
                <w:sz w:val="20"/>
                <w:szCs w:val="20"/>
              </w:rPr>
              <w:t>All schools in the</w:t>
            </w:r>
            <w:r w:rsidR="00E05630" w:rsidRPr="00D22EF5">
              <w:rPr>
                <w:sz w:val="20"/>
                <w:szCs w:val="20"/>
              </w:rPr>
              <w:t xml:space="preserve"> SYSP</w:t>
            </w:r>
            <w:r w:rsidR="00DE29B2" w:rsidRPr="00D22EF5">
              <w:rPr>
                <w:sz w:val="20"/>
                <w:szCs w:val="20"/>
              </w:rPr>
              <w:t xml:space="preserve"> deliver</w:t>
            </w:r>
            <w:r w:rsidR="00C53825" w:rsidRPr="00D22EF5">
              <w:rPr>
                <w:sz w:val="20"/>
                <w:szCs w:val="20"/>
              </w:rPr>
              <w:t xml:space="preserve"> excellence in provision and outcomes for all pupils</w:t>
            </w:r>
            <w:r w:rsidRPr="00D22EF5">
              <w:rPr>
                <w:sz w:val="20"/>
                <w:szCs w:val="20"/>
              </w:rPr>
              <w:t xml:space="preserve"> and are part of a self-improving partnership</w:t>
            </w:r>
          </w:p>
        </w:tc>
      </w:tr>
    </w:tbl>
    <w:p w:rsidR="00E4740B" w:rsidRDefault="00E4740B" w:rsidP="00E90CA3">
      <w:pPr>
        <w:spacing w:after="0" w:line="240" w:lineRule="auto"/>
        <w:rPr>
          <w:b/>
          <w:sz w:val="28"/>
          <w:szCs w:val="28"/>
          <w:u w:val="single"/>
        </w:rPr>
      </w:pPr>
    </w:p>
    <w:p w:rsidR="00E90CA3" w:rsidRPr="002B09EA" w:rsidRDefault="00E90CA3" w:rsidP="00E90CA3">
      <w:pPr>
        <w:spacing w:after="0" w:line="240" w:lineRule="auto"/>
        <w:rPr>
          <w:b/>
          <w:sz w:val="24"/>
          <w:szCs w:val="24"/>
          <w:u w:val="single"/>
        </w:rPr>
      </w:pPr>
      <w:r w:rsidRPr="002B09EA">
        <w:rPr>
          <w:b/>
          <w:sz w:val="24"/>
          <w:szCs w:val="24"/>
          <w:u w:val="single"/>
        </w:rPr>
        <w:t>GLOSSARY</w:t>
      </w:r>
    </w:p>
    <w:p w:rsidR="00E90CA3" w:rsidRPr="002B09EA" w:rsidRDefault="000C39CC" w:rsidP="00E90CA3">
      <w:pPr>
        <w:spacing w:line="360" w:lineRule="auto"/>
        <w:rPr>
          <w:sz w:val="24"/>
          <w:szCs w:val="24"/>
        </w:rPr>
      </w:pPr>
      <w:r w:rsidRPr="002B09EA">
        <w:rPr>
          <w:b/>
          <w:sz w:val="24"/>
          <w:szCs w:val="24"/>
        </w:rPr>
        <w:t>DHT</w:t>
      </w:r>
      <w:r w:rsidRPr="002B09EA">
        <w:rPr>
          <w:sz w:val="24"/>
          <w:szCs w:val="24"/>
        </w:rPr>
        <w:t xml:space="preserve"> = Deputy </w:t>
      </w:r>
      <w:proofErr w:type="spellStart"/>
      <w:r w:rsidRPr="002B09EA">
        <w:rPr>
          <w:sz w:val="24"/>
          <w:szCs w:val="24"/>
        </w:rPr>
        <w:t>Headteacher</w:t>
      </w:r>
      <w:proofErr w:type="spellEnd"/>
      <w:r w:rsidR="00087C45" w:rsidRPr="002B09EA">
        <w:rPr>
          <w:sz w:val="24"/>
          <w:szCs w:val="24"/>
        </w:rPr>
        <w:tab/>
      </w:r>
      <w:r w:rsidR="00087C45" w:rsidRPr="002B09EA">
        <w:rPr>
          <w:sz w:val="24"/>
          <w:szCs w:val="24"/>
        </w:rPr>
        <w:tab/>
      </w:r>
      <w:r w:rsidR="002B09EA">
        <w:rPr>
          <w:sz w:val="24"/>
          <w:szCs w:val="24"/>
        </w:rPr>
        <w:tab/>
      </w:r>
      <w:r w:rsidR="00E90CA3" w:rsidRPr="002B09EA">
        <w:rPr>
          <w:b/>
          <w:sz w:val="24"/>
          <w:szCs w:val="24"/>
        </w:rPr>
        <w:t xml:space="preserve">EAL </w:t>
      </w:r>
      <w:r w:rsidR="00E90CA3" w:rsidRPr="002B09EA">
        <w:rPr>
          <w:sz w:val="24"/>
          <w:szCs w:val="24"/>
        </w:rPr>
        <w:t>= English as an Additional Language</w:t>
      </w:r>
      <w:r w:rsidR="00087C45" w:rsidRPr="002B09EA">
        <w:rPr>
          <w:sz w:val="24"/>
          <w:szCs w:val="24"/>
        </w:rPr>
        <w:tab/>
      </w:r>
      <w:r w:rsidR="00E90CA3" w:rsidRPr="002B09EA">
        <w:rPr>
          <w:b/>
          <w:sz w:val="24"/>
          <w:szCs w:val="24"/>
        </w:rPr>
        <w:t>ELSA</w:t>
      </w:r>
      <w:r w:rsidR="00E90CA3" w:rsidRPr="002B09EA">
        <w:rPr>
          <w:sz w:val="24"/>
          <w:szCs w:val="24"/>
        </w:rPr>
        <w:t xml:space="preserve"> = Emotional Literacy Support Assistant</w:t>
      </w:r>
    </w:p>
    <w:p w:rsidR="004E29A4" w:rsidRPr="002B09EA" w:rsidRDefault="00E90CA3" w:rsidP="00E90CA3">
      <w:pPr>
        <w:spacing w:line="360" w:lineRule="auto"/>
        <w:rPr>
          <w:sz w:val="24"/>
          <w:szCs w:val="24"/>
        </w:rPr>
      </w:pPr>
      <w:r w:rsidRPr="002B09EA">
        <w:rPr>
          <w:b/>
          <w:sz w:val="24"/>
          <w:szCs w:val="24"/>
        </w:rPr>
        <w:t>PDM</w:t>
      </w:r>
      <w:r w:rsidRPr="002B09EA">
        <w:rPr>
          <w:sz w:val="24"/>
          <w:szCs w:val="24"/>
        </w:rPr>
        <w:t xml:space="preserve"> = Professional Development Meeting</w:t>
      </w:r>
      <w:r w:rsidR="00087C45" w:rsidRPr="002B09EA">
        <w:rPr>
          <w:sz w:val="24"/>
          <w:szCs w:val="24"/>
        </w:rPr>
        <w:tab/>
      </w:r>
      <w:r w:rsidR="000F44E2" w:rsidRPr="002B09EA">
        <w:rPr>
          <w:b/>
          <w:sz w:val="24"/>
          <w:szCs w:val="24"/>
        </w:rPr>
        <w:t>PPC</w:t>
      </w:r>
      <w:r w:rsidR="000F44E2" w:rsidRPr="002B09EA">
        <w:rPr>
          <w:sz w:val="24"/>
          <w:szCs w:val="24"/>
        </w:rPr>
        <w:t xml:space="preserve"> = Pupil Premium Champion</w:t>
      </w:r>
      <w:r w:rsidR="00087C45" w:rsidRPr="002B09EA">
        <w:rPr>
          <w:sz w:val="24"/>
          <w:szCs w:val="24"/>
        </w:rPr>
        <w:tab/>
      </w:r>
      <w:r w:rsidR="002B09EA">
        <w:rPr>
          <w:sz w:val="24"/>
          <w:szCs w:val="24"/>
        </w:rPr>
        <w:tab/>
      </w:r>
      <w:r w:rsidR="00087C45" w:rsidRPr="002B09EA">
        <w:rPr>
          <w:b/>
          <w:sz w:val="24"/>
          <w:szCs w:val="24"/>
        </w:rPr>
        <w:t>PSA</w:t>
      </w:r>
      <w:r w:rsidR="00087C45" w:rsidRPr="002B09EA">
        <w:rPr>
          <w:sz w:val="24"/>
          <w:szCs w:val="24"/>
        </w:rPr>
        <w:t xml:space="preserve"> = Pupil Support Assistant</w:t>
      </w:r>
    </w:p>
    <w:p w:rsidR="00E90CA3" w:rsidRPr="002B09EA" w:rsidRDefault="000F44E2" w:rsidP="004E29A4">
      <w:pPr>
        <w:spacing w:line="360" w:lineRule="auto"/>
        <w:rPr>
          <w:sz w:val="24"/>
          <w:szCs w:val="24"/>
        </w:rPr>
      </w:pPr>
      <w:r w:rsidRPr="002B09EA">
        <w:rPr>
          <w:b/>
          <w:sz w:val="24"/>
          <w:szCs w:val="24"/>
        </w:rPr>
        <w:t>SFLO</w:t>
      </w:r>
      <w:r w:rsidRPr="002B09EA">
        <w:rPr>
          <w:sz w:val="24"/>
          <w:szCs w:val="24"/>
        </w:rPr>
        <w:t xml:space="preserve"> = Service Families Liaison Officer</w:t>
      </w:r>
      <w:r w:rsidR="004E29A4" w:rsidRPr="002B09EA">
        <w:rPr>
          <w:sz w:val="24"/>
          <w:szCs w:val="24"/>
        </w:rPr>
        <w:tab/>
      </w:r>
      <w:r w:rsidR="000C39CC" w:rsidRPr="002B09EA">
        <w:rPr>
          <w:b/>
          <w:sz w:val="24"/>
          <w:szCs w:val="24"/>
        </w:rPr>
        <w:t xml:space="preserve">SLT </w:t>
      </w:r>
      <w:r w:rsidR="000C39CC" w:rsidRPr="002B09EA">
        <w:rPr>
          <w:sz w:val="24"/>
          <w:szCs w:val="24"/>
        </w:rPr>
        <w:t>= Senior Leadership Team</w:t>
      </w:r>
      <w:r w:rsidR="004E29A4" w:rsidRPr="002B09EA">
        <w:rPr>
          <w:sz w:val="24"/>
          <w:szCs w:val="24"/>
        </w:rPr>
        <w:tab/>
      </w:r>
      <w:r w:rsidR="004E29A4" w:rsidRPr="002B09EA">
        <w:rPr>
          <w:sz w:val="24"/>
          <w:szCs w:val="24"/>
        </w:rPr>
        <w:tab/>
      </w:r>
      <w:r w:rsidR="00E90CA3" w:rsidRPr="002B09EA">
        <w:rPr>
          <w:b/>
          <w:sz w:val="24"/>
          <w:szCs w:val="24"/>
        </w:rPr>
        <w:t>SYSP</w:t>
      </w:r>
      <w:r w:rsidR="00E90CA3" w:rsidRPr="002B09EA">
        <w:rPr>
          <w:sz w:val="24"/>
          <w:szCs w:val="24"/>
        </w:rPr>
        <w:t xml:space="preserve"> = South York Schools Partnership</w:t>
      </w:r>
    </w:p>
    <w:p w:rsidR="00E90CA3" w:rsidRPr="002B09EA" w:rsidRDefault="00E90CA3" w:rsidP="00E90CA3">
      <w:pPr>
        <w:spacing w:after="0" w:line="360" w:lineRule="auto"/>
        <w:rPr>
          <w:sz w:val="24"/>
          <w:szCs w:val="24"/>
        </w:rPr>
      </w:pPr>
      <w:r w:rsidRPr="002B09EA">
        <w:rPr>
          <w:b/>
          <w:sz w:val="24"/>
          <w:szCs w:val="24"/>
        </w:rPr>
        <w:t>TEMS</w:t>
      </w:r>
      <w:r w:rsidRPr="002B09EA">
        <w:rPr>
          <w:sz w:val="24"/>
          <w:szCs w:val="24"/>
        </w:rPr>
        <w:t xml:space="preserve"> = </w:t>
      </w:r>
      <w:proofErr w:type="spellStart"/>
      <w:r w:rsidRPr="002B09EA">
        <w:rPr>
          <w:sz w:val="24"/>
          <w:szCs w:val="24"/>
        </w:rPr>
        <w:t>Traveller</w:t>
      </w:r>
      <w:proofErr w:type="spellEnd"/>
      <w:r w:rsidRPr="002B09EA">
        <w:rPr>
          <w:sz w:val="24"/>
          <w:szCs w:val="24"/>
        </w:rPr>
        <w:t xml:space="preserve"> &amp; Ethnic Minority Support</w:t>
      </w:r>
    </w:p>
    <w:p w:rsidR="003D76B4" w:rsidRDefault="003D76B4" w:rsidP="00E90CA3">
      <w:pPr>
        <w:spacing w:line="360" w:lineRule="auto"/>
        <w:rPr>
          <w:b/>
        </w:rPr>
      </w:pPr>
    </w:p>
    <w:sectPr w:rsidR="003D76B4" w:rsidSect="004A03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C3C"/>
    <w:multiLevelType w:val="hybridMultilevel"/>
    <w:tmpl w:val="0EF2A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222E0"/>
    <w:multiLevelType w:val="hybridMultilevel"/>
    <w:tmpl w:val="CEAAF8F8"/>
    <w:lvl w:ilvl="0" w:tplc="DB0024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5A45"/>
    <w:multiLevelType w:val="hybridMultilevel"/>
    <w:tmpl w:val="CB8AF654"/>
    <w:lvl w:ilvl="0" w:tplc="BDD89C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54FD4"/>
    <w:multiLevelType w:val="hybridMultilevel"/>
    <w:tmpl w:val="6FA80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351388"/>
    <w:multiLevelType w:val="hybridMultilevel"/>
    <w:tmpl w:val="E6B8D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626A4"/>
    <w:multiLevelType w:val="hybridMultilevel"/>
    <w:tmpl w:val="1E66A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11245"/>
    <w:multiLevelType w:val="hybridMultilevel"/>
    <w:tmpl w:val="7A6E4328"/>
    <w:lvl w:ilvl="0" w:tplc="C6BCBB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1F13C1"/>
    <w:multiLevelType w:val="hybridMultilevel"/>
    <w:tmpl w:val="2592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A7283"/>
    <w:multiLevelType w:val="hybridMultilevel"/>
    <w:tmpl w:val="2860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7A70CC"/>
    <w:multiLevelType w:val="hybridMultilevel"/>
    <w:tmpl w:val="9A08BC0C"/>
    <w:lvl w:ilvl="0" w:tplc="C610E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F5CB2"/>
    <w:multiLevelType w:val="hybridMultilevel"/>
    <w:tmpl w:val="6E680CBC"/>
    <w:lvl w:ilvl="0" w:tplc="58E00E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5871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F2C55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210B6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34206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55ECF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4BAA3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DFC98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DFC12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3761418A"/>
    <w:multiLevelType w:val="hybridMultilevel"/>
    <w:tmpl w:val="21C4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26D42"/>
    <w:multiLevelType w:val="hybridMultilevel"/>
    <w:tmpl w:val="BB32E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5B5A0E"/>
    <w:multiLevelType w:val="hybridMultilevel"/>
    <w:tmpl w:val="12F45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476CC"/>
    <w:multiLevelType w:val="hybridMultilevel"/>
    <w:tmpl w:val="65FA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A52C35"/>
    <w:multiLevelType w:val="hybridMultilevel"/>
    <w:tmpl w:val="5B08C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80394"/>
    <w:multiLevelType w:val="hybridMultilevel"/>
    <w:tmpl w:val="0D12BE50"/>
    <w:lvl w:ilvl="0" w:tplc="B42EF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B538D4"/>
    <w:multiLevelType w:val="hybridMultilevel"/>
    <w:tmpl w:val="B484C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006023"/>
    <w:multiLevelType w:val="hybridMultilevel"/>
    <w:tmpl w:val="B7C486DE"/>
    <w:lvl w:ilvl="0" w:tplc="96085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4A3893"/>
    <w:multiLevelType w:val="hybridMultilevel"/>
    <w:tmpl w:val="7F5C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D5717"/>
    <w:multiLevelType w:val="hybridMultilevel"/>
    <w:tmpl w:val="C66A5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4568B"/>
    <w:multiLevelType w:val="hybridMultilevel"/>
    <w:tmpl w:val="D11EEF1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C801B97"/>
    <w:multiLevelType w:val="hybridMultilevel"/>
    <w:tmpl w:val="58320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4"/>
  </w:num>
  <w:num w:numId="9">
    <w:abstractNumId w:val="19"/>
  </w:num>
  <w:num w:numId="10">
    <w:abstractNumId w:val="18"/>
  </w:num>
  <w:num w:numId="11">
    <w:abstractNumId w:val="22"/>
  </w:num>
  <w:num w:numId="12">
    <w:abstractNumId w:val="5"/>
  </w:num>
  <w:num w:numId="13">
    <w:abstractNumId w:val="17"/>
  </w:num>
  <w:num w:numId="14">
    <w:abstractNumId w:val="16"/>
  </w:num>
  <w:num w:numId="15">
    <w:abstractNumId w:val="20"/>
  </w:num>
  <w:num w:numId="16">
    <w:abstractNumId w:val="2"/>
  </w:num>
  <w:num w:numId="17">
    <w:abstractNumId w:val="12"/>
  </w:num>
  <w:num w:numId="18">
    <w:abstractNumId w:val="15"/>
  </w:num>
  <w:num w:numId="19">
    <w:abstractNumId w:val="11"/>
  </w:num>
  <w:num w:numId="20">
    <w:abstractNumId w:val="21"/>
  </w:num>
  <w:num w:numId="21">
    <w:abstractNumId w:val="3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15"/>
    <w:rsid w:val="00001B82"/>
    <w:rsid w:val="00010372"/>
    <w:rsid w:val="000120BF"/>
    <w:rsid w:val="00014B3F"/>
    <w:rsid w:val="00020D2A"/>
    <w:rsid w:val="00041781"/>
    <w:rsid w:val="00042F4A"/>
    <w:rsid w:val="00044878"/>
    <w:rsid w:val="00047546"/>
    <w:rsid w:val="000663E5"/>
    <w:rsid w:val="00066F30"/>
    <w:rsid w:val="00086153"/>
    <w:rsid w:val="00086EF3"/>
    <w:rsid w:val="00087C45"/>
    <w:rsid w:val="00093F6D"/>
    <w:rsid w:val="000C0729"/>
    <w:rsid w:val="000C39CC"/>
    <w:rsid w:val="000C4C6C"/>
    <w:rsid w:val="000D62E0"/>
    <w:rsid w:val="000E2FAF"/>
    <w:rsid w:val="000E4A53"/>
    <w:rsid w:val="000F44E2"/>
    <w:rsid w:val="001007A4"/>
    <w:rsid w:val="00101405"/>
    <w:rsid w:val="001050A0"/>
    <w:rsid w:val="0012206A"/>
    <w:rsid w:val="00140B1A"/>
    <w:rsid w:val="00157EEA"/>
    <w:rsid w:val="00174AA4"/>
    <w:rsid w:val="00193D27"/>
    <w:rsid w:val="001A44AA"/>
    <w:rsid w:val="001D3CCB"/>
    <w:rsid w:val="001D4988"/>
    <w:rsid w:val="001E2B76"/>
    <w:rsid w:val="001F4725"/>
    <w:rsid w:val="00211370"/>
    <w:rsid w:val="002124D3"/>
    <w:rsid w:val="00217D53"/>
    <w:rsid w:val="002227C9"/>
    <w:rsid w:val="0023161A"/>
    <w:rsid w:val="002347CB"/>
    <w:rsid w:val="002559C4"/>
    <w:rsid w:val="00261E13"/>
    <w:rsid w:val="0027795A"/>
    <w:rsid w:val="00280690"/>
    <w:rsid w:val="00286513"/>
    <w:rsid w:val="00292002"/>
    <w:rsid w:val="00294852"/>
    <w:rsid w:val="002A63A2"/>
    <w:rsid w:val="002B09EA"/>
    <w:rsid w:val="002C54FA"/>
    <w:rsid w:val="002D4B25"/>
    <w:rsid w:val="002E0E5F"/>
    <w:rsid w:val="002E4E1C"/>
    <w:rsid w:val="002F0272"/>
    <w:rsid w:val="002F2EF7"/>
    <w:rsid w:val="00316143"/>
    <w:rsid w:val="00316194"/>
    <w:rsid w:val="0033775E"/>
    <w:rsid w:val="003539A8"/>
    <w:rsid w:val="003633C9"/>
    <w:rsid w:val="00363B3A"/>
    <w:rsid w:val="00375ACD"/>
    <w:rsid w:val="00381AF8"/>
    <w:rsid w:val="00394A7C"/>
    <w:rsid w:val="003B3BC0"/>
    <w:rsid w:val="003B695A"/>
    <w:rsid w:val="003C0E77"/>
    <w:rsid w:val="003D76B4"/>
    <w:rsid w:val="0040660A"/>
    <w:rsid w:val="00425884"/>
    <w:rsid w:val="0043169A"/>
    <w:rsid w:val="004316E7"/>
    <w:rsid w:val="00447B55"/>
    <w:rsid w:val="0045097E"/>
    <w:rsid w:val="00453A11"/>
    <w:rsid w:val="0046047C"/>
    <w:rsid w:val="00474F65"/>
    <w:rsid w:val="00480F2C"/>
    <w:rsid w:val="00481D63"/>
    <w:rsid w:val="0048527F"/>
    <w:rsid w:val="004923ED"/>
    <w:rsid w:val="00492A4B"/>
    <w:rsid w:val="0049304A"/>
    <w:rsid w:val="004A0315"/>
    <w:rsid w:val="004A6F4A"/>
    <w:rsid w:val="004B216F"/>
    <w:rsid w:val="004B7590"/>
    <w:rsid w:val="004C793D"/>
    <w:rsid w:val="004E29A4"/>
    <w:rsid w:val="004E3A55"/>
    <w:rsid w:val="00504994"/>
    <w:rsid w:val="00507E7C"/>
    <w:rsid w:val="00510DCE"/>
    <w:rsid w:val="005119A8"/>
    <w:rsid w:val="005168B0"/>
    <w:rsid w:val="005455FE"/>
    <w:rsid w:val="0055474A"/>
    <w:rsid w:val="00567550"/>
    <w:rsid w:val="005720C6"/>
    <w:rsid w:val="00572D8B"/>
    <w:rsid w:val="005A4B7C"/>
    <w:rsid w:val="005B24BE"/>
    <w:rsid w:val="005D11D8"/>
    <w:rsid w:val="00644974"/>
    <w:rsid w:val="00645704"/>
    <w:rsid w:val="00662E34"/>
    <w:rsid w:val="00666BE1"/>
    <w:rsid w:val="00676457"/>
    <w:rsid w:val="00680905"/>
    <w:rsid w:val="00681EBC"/>
    <w:rsid w:val="006A0A7D"/>
    <w:rsid w:val="006A27CF"/>
    <w:rsid w:val="006B59A3"/>
    <w:rsid w:val="006C5A92"/>
    <w:rsid w:val="006C7663"/>
    <w:rsid w:val="006D0C7C"/>
    <w:rsid w:val="006D1588"/>
    <w:rsid w:val="006E1077"/>
    <w:rsid w:val="00704FF6"/>
    <w:rsid w:val="007133E2"/>
    <w:rsid w:val="00731F06"/>
    <w:rsid w:val="00741804"/>
    <w:rsid w:val="00745CA8"/>
    <w:rsid w:val="00751E04"/>
    <w:rsid w:val="007532CA"/>
    <w:rsid w:val="0079221D"/>
    <w:rsid w:val="007A4490"/>
    <w:rsid w:val="007A4B39"/>
    <w:rsid w:val="007B03D0"/>
    <w:rsid w:val="007F20FD"/>
    <w:rsid w:val="007F7CBF"/>
    <w:rsid w:val="008236B0"/>
    <w:rsid w:val="008654B4"/>
    <w:rsid w:val="00877879"/>
    <w:rsid w:val="0088254D"/>
    <w:rsid w:val="00884C01"/>
    <w:rsid w:val="0088709A"/>
    <w:rsid w:val="008A09E4"/>
    <w:rsid w:val="008B04F5"/>
    <w:rsid w:val="008B2064"/>
    <w:rsid w:val="008B6796"/>
    <w:rsid w:val="008C6325"/>
    <w:rsid w:val="008D26B4"/>
    <w:rsid w:val="008D3D02"/>
    <w:rsid w:val="008D3E9F"/>
    <w:rsid w:val="008D5F88"/>
    <w:rsid w:val="008E5C16"/>
    <w:rsid w:val="008F2BC1"/>
    <w:rsid w:val="0090023D"/>
    <w:rsid w:val="00904805"/>
    <w:rsid w:val="009135C4"/>
    <w:rsid w:val="00922241"/>
    <w:rsid w:val="00942071"/>
    <w:rsid w:val="009465CB"/>
    <w:rsid w:val="00962ED6"/>
    <w:rsid w:val="009737C7"/>
    <w:rsid w:val="00977579"/>
    <w:rsid w:val="00992424"/>
    <w:rsid w:val="009B34EF"/>
    <w:rsid w:val="009B43EB"/>
    <w:rsid w:val="00A43FDB"/>
    <w:rsid w:val="00A668A5"/>
    <w:rsid w:val="00A74002"/>
    <w:rsid w:val="00AC12F7"/>
    <w:rsid w:val="00AC144B"/>
    <w:rsid w:val="00AD7C9E"/>
    <w:rsid w:val="00AE19C2"/>
    <w:rsid w:val="00AE7FA7"/>
    <w:rsid w:val="00AF223E"/>
    <w:rsid w:val="00B14485"/>
    <w:rsid w:val="00B14B4C"/>
    <w:rsid w:val="00B246CA"/>
    <w:rsid w:val="00B276FC"/>
    <w:rsid w:val="00B36A07"/>
    <w:rsid w:val="00B45746"/>
    <w:rsid w:val="00B51779"/>
    <w:rsid w:val="00B82C12"/>
    <w:rsid w:val="00B95E33"/>
    <w:rsid w:val="00BD1CC0"/>
    <w:rsid w:val="00BE60A0"/>
    <w:rsid w:val="00BE6450"/>
    <w:rsid w:val="00BF10E6"/>
    <w:rsid w:val="00BF19EF"/>
    <w:rsid w:val="00BF237A"/>
    <w:rsid w:val="00C06548"/>
    <w:rsid w:val="00C219A4"/>
    <w:rsid w:val="00C27023"/>
    <w:rsid w:val="00C40833"/>
    <w:rsid w:val="00C51098"/>
    <w:rsid w:val="00C53825"/>
    <w:rsid w:val="00C76473"/>
    <w:rsid w:val="00C8248B"/>
    <w:rsid w:val="00CD0A50"/>
    <w:rsid w:val="00CD5ED8"/>
    <w:rsid w:val="00D00DAB"/>
    <w:rsid w:val="00D12ADD"/>
    <w:rsid w:val="00D22EF5"/>
    <w:rsid w:val="00D40A8F"/>
    <w:rsid w:val="00D608AA"/>
    <w:rsid w:val="00D95B0E"/>
    <w:rsid w:val="00D95BEE"/>
    <w:rsid w:val="00DB201E"/>
    <w:rsid w:val="00DD4F7C"/>
    <w:rsid w:val="00DE29B2"/>
    <w:rsid w:val="00DF2AFF"/>
    <w:rsid w:val="00DF4D93"/>
    <w:rsid w:val="00E03A35"/>
    <w:rsid w:val="00E05630"/>
    <w:rsid w:val="00E0633D"/>
    <w:rsid w:val="00E16906"/>
    <w:rsid w:val="00E24D7E"/>
    <w:rsid w:val="00E4740B"/>
    <w:rsid w:val="00E55B6F"/>
    <w:rsid w:val="00E56534"/>
    <w:rsid w:val="00E61875"/>
    <w:rsid w:val="00E63E0C"/>
    <w:rsid w:val="00E63ED7"/>
    <w:rsid w:val="00E80EDF"/>
    <w:rsid w:val="00E82AF9"/>
    <w:rsid w:val="00E83E0D"/>
    <w:rsid w:val="00E90CA3"/>
    <w:rsid w:val="00E92652"/>
    <w:rsid w:val="00E945EF"/>
    <w:rsid w:val="00EA0E92"/>
    <w:rsid w:val="00EA294E"/>
    <w:rsid w:val="00EA3FBA"/>
    <w:rsid w:val="00EB467F"/>
    <w:rsid w:val="00EB7E25"/>
    <w:rsid w:val="00EE1886"/>
    <w:rsid w:val="00EE33CD"/>
    <w:rsid w:val="00F01B94"/>
    <w:rsid w:val="00F324D7"/>
    <w:rsid w:val="00F4130F"/>
    <w:rsid w:val="00F46EA8"/>
    <w:rsid w:val="00F51B49"/>
    <w:rsid w:val="00F62B47"/>
    <w:rsid w:val="00F74E77"/>
    <w:rsid w:val="00F80681"/>
    <w:rsid w:val="00F91CD7"/>
    <w:rsid w:val="00F954D4"/>
    <w:rsid w:val="00FA06F4"/>
    <w:rsid w:val="00FA38D0"/>
    <w:rsid w:val="00FA552F"/>
    <w:rsid w:val="00FB0059"/>
    <w:rsid w:val="00FE7F60"/>
    <w:rsid w:val="00FF3AC2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315"/>
    <w:pPr>
      <w:ind w:left="720"/>
      <w:contextualSpacing/>
    </w:pPr>
  </w:style>
  <w:style w:type="table" w:styleId="TableGrid">
    <w:name w:val="Table Grid"/>
    <w:basedOn w:val="TableNormal"/>
    <w:uiPriority w:val="59"/>
    <w:rsid w:val="004A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315"/>
    <w:pPr>
      <w:ind w:left="720"/>
      <w:contextualSpacing/>
    </w:pPr>
  </w:style>
  <w:style w:type="table" w:styleId="TableGrid">
    <w:name w:val="Table Grid"/>
    <w:basedOn w:val="TableNormal"/>
    <w:uiPriority w:val="59"/>
    <w:rsid w:val="004A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0390-6716-4991-B4C1-7E866157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2016-09-13T12:59:00Z</cp:lastPrinted>
  <dcterms:created xsi:type="dcterms:W3CDTF">2016-09-28T17:15:00Z</dcterms:created>
  <dcterms:modified xsi:type="dcterms:W3CDTF">2016-10-05T10:20:00Z</dcterms:modified>
</cp:coreProperties>
</file>