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7F0C5F8" w:rsidR="00E66558" w:rsidRDefault="003F7E9F" w:rsidP="003F7E9F">
      <w:pPr>
        <w:pStyle w:val="Heading1"/>
        <w:jc w:val="center"/>
      </w:pPr>
      <w:bookmarkStart w:id="0" w:name="_Toc400361362"/>
      <w:bookmarkStart w:id="1" w:name="_Toc443397153"/>
      <w:bookmarkStart w:id="2" w:name="_Toc357771638"/>
      <w:bookmarkStart w:id="3" w:name="_Toc346793416"/>
      <w:bookmarkStart w:id="4" w:name="_Toc328122777"/>
      <w:r>
        <w:t xml:space="preserve">St Oswald’s CE Primary </w:t>
      </w:r>
      <w:r w:rsidR="00902C3A">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02C3A">
        <w:t xml:space="preserve"> 2021-2025</w:t>
      </w:r>
    </w:p>
    <w:p w14:paraId="2A7D54B2" w14:textId="49BDFA8B" w:rsidR="00E66558" w:rsidRDefault="009D71E8">
      <w:pPr>
        <w:pStyle w:val="Heading2"/>
        <w:rPr>
          <w:b w:val="0"/>
          <w:bCs/>
          <w:color w:val="auto"/>
          <w:sz w:val="24"/>
          <w:szCs w:val="24"/>
        </w:rPr>
      </w:pPr>
      <w:r>
        <w:rPr>
          <w:b w:val="0"/>
          <w:bCs/>
          <w:color w:val="auto"/>
          <w:sz w:val="24"/>
          <w:szCs w:val="24"/>
        </w:rPr>
        <w:t>This statement details our school’s use of pupil premium (a</w:t>
      </w:r>
      <w:r w:rsidR="0020231C">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EF4381C" w:rsidR="00E66558" w:rsidRDefault="003F7E9F">
            <w:pPr>
              <w:pStyle w:val="TableRow"/>
            </w:pPr>
            <w:r>
              <w:t>St Oswald’s 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2E4352" w:rsidR="00E66558" w:rsidRDefault="0020231C">
            <w:pPr>
              <w:pStyle w:val="TableRow"/>
            </w:pPr>
            <w:r>
              <w:t>314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79C1A0" w:rsidR="00E66558" w:rsidRDefault="0020231C">
            <w:pPr>
              <w:pStyle w:val="TableRow"/>
            </w:pPr>
            <w:r>
              <w:t>11</w:t>
            </w:r>
            <w:r w:rsidR="003F7E9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D26BA26" w:rsidR="00E66558" w:rsidRDefault="009D71E8" w:rsidP="003F7E9F">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B68B1B5" w:rsidR="00E66558" w:rsidRDefault="003F7E9F">
            <w:pPr>
              <w:pStyle w:val="TableRow"/>
            </w:pPr>
            <w:r>
              <w:t>2021/2022 to 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D05E3C0" w:rsidR="00E66558" w:rsidRDefault="0020231C">
            <w:pPr>
              <w:pStyle w:val="TableRow"/>
            </w:pPr>
            <w:r>
              <w:t>November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1E3C479" w:rsidR="00E66558" w:rsidRDefault="0020231C">
            <w:pPr>
              <w:pStyle w:val="TableRow"/>
            </w:pPr>
            <w:r>
              <w:t>November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1CFD9BD" w:rsidR="00E66558" w:rsidRDefault="003F7E9F">
            <w:pPr>
              <w:pStyle w:val="TableRow"/>
            </w:pPr>
            <w:r>
              <w:t xml:space="preserve">Sue Bland, </w:t>
            </w:r>
            <w:proofErr w:type="spellStart"/>
            <w:r>
              <w:t>Headteacher</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E5930D2" w:rsidR="00E66558" w:rsidRDefault="003F7E9F">
            <w:pPr>
              <w:pStyle w:val="TableRow"/>
            </w:pPr>
            <w:r>
              <w:t>Sue Bland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7A0A1B6" w:rsidR="00E66558" w:rsidRDefault="0020231C">
            <w:pPr>
              <w:pStyle w:val="TableRow"/>
            </w:pPr>
            <w:r>
              <w:t>Tom Lloyd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B14333E" w:rsidR="00E66558" w:rsidRDefault="009D71E8" w:rsidP="0020231C">
            <w:pPr>
              <w:pStyle w:val="TableRow"/>
            </w:pPr>
            <w:r>
              <w:t>£</w:t>
            </w:r>
            <w:r w:rsidR="0020231C">
              <w:t>38,780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4A52113" w:rsidR="00E66558" w:rsidRDefault="009D71E8" w:rsidP="0020231C">
            <w:pPr>
              <w:pStyle w:val="TableRow"/>
            </w:pPr>
            <w:r>
              <w:t>£</w:t>
            </w:r>
            <w:r w:rsidR="0020231C">
              <w:t>4,495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E87BD44" w:rsidR="00E66558" w:rsidRDefault="009D71E8">
            <w:pPr>
              <w:pStyle w:val="TableRow"/>
            </w:pPr>
            <w:r>
              <w:t>£</w:t>
            </w:r>
            <w:r w:rsidR="003F7E9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C02433D" w:rsidR="00E66558" w:rsidRDefault="009D71E8" w:rsidP="0020231C">
            <w:pPr>
              <w:pStyle w:val="TableRow"/>
            </w:pPr>
            <w:r>
              <w:t>£</w:t>
            </w:r>
            <w:r w:rsidR="0020231C">
              <w:t>43,275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2C5C" w14:textId="4B1FE332" w:rsidR="007B00CF" w:rsidRPr="00E27862" w:rsidRDefault="007B00CF" w:rsidP="007B00CF">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w:t>
            </w:r>
            <w:r>
              <w:rPr>
                <w:rFonts w:cs="Arial"/>
                <w:iCs/>
                <w:color w:val="auto"/>
              </w:rPr>
              <w:t xml:space="preserve">from individual starting points </w:t>
            </w:r>
            <w:r w:rsidRPr="00E27862">
              <w:rPr>
                <w:rFonts w:cs="Arial"/>
                <w:iCs/>
                <w:color w:val="auto"/>
              </w:rPr>
              <w:t xml:space="preserve">and achieve </w:t>
            </w:r>
            <w:r>
              <w:rPr>
                <w:rFonts w:cs="Arial"/>
                <w:iCs/>
                <w:color w:val="auto"/>
              </w:rPr>
              <w:t>their full potential</w:t>
            </w:r>
            <w:r w:rsidRPr="00E27862">
              <w:rPr>
                <w:rFonts w:cs="Arial"/>
                <w:iCs/>
                <w:color w:val="auto"/>
              </w:rPr>
              <w:t xml:space="preserve"> across all subject areas. </w:t>
            </w:r>
            <w:r w:rsidRPr="00E27862">
              <w:rPr>
                <w:rFonts w:cs="Arial"/>
                <w:iCs/>
                <w:color w:val="auto"/>
                <w:lang w:val="en-US"/>
              </w:rPr>
              <w:t>The focus of our pupil premium strategy is to support disadvantaged pupils to achieve that goal, including progress for thos</w:t>
            </w:r>
            <w:r w:rsidR="0013747B">
              <w:rPr>
                <w:rFonts w:cs="Arial"/>
                <w:iCs/>
                <w:color w:val="auto"/>
                <w:lang w:val="en-US"/>
              </w:rPr>
              <w:t>e who are already high attaining</w:t>
            </w:r>
            <w:r w:rsidRPr="00E27862">
              <w:rPr>
                <w:rFonts w:cs="Arial"/>
                <w:iCs/>
                <w:color w:val="auto"/>
                <w:lang w:val="en-US"/>
              </w:rPr>
              <w:t xml:space="preserve">. </w:t>
            </w:r>
          </w:p>
          <w:p w14:paraId="603DA3E8" w14:textId="4808FEAE" w:rsidR="007B00CF" w:rsidRPr="00E27862" w:rsidRDefault="007B00CF" w:rsidP="007B00CF">
            <w:pPr>
              <w:spacing w:before="120"/>
              <w:rPr>
                <w:rFonts w:cs="Arial"/>
                <w:iCs/>
                <w:color w:val="auto"/>
              </w:rPr>
            </w:pPr>
            <w:r w:rsidRPr="003872EA">
              <w:rPr>
                <w:rFonts w:cs="Arial"/>
                <w:iCs/>
                <w:color w:val="auto"/>
                <w:lang w:val="en-US"/>
              </w:rPr>
              <w:t xml:space="preserve">We will consider the challenges faced by </w:t>
            </w:r>
            <w:r w:rsidR="00BF2049" w:rsidRPr="003872EA">
              <w:rPr>
                <w:rFonts w:cs="Arial"/>
                <w:iCs/>
                <w:color w:val="auto"/>
                <w:lang w:val="en-US"/>
              </w:rPr>
              <w:t xml:space="preserve">all </w:t>
            </w:r>
            <w:r w:rsidRPr="003872EA">
              <w:rPr>
                <w:rFonts w:cs="Arial"/>
                <w:iCs/>
                <w:color w:val="auto"/>
                <w:lang w:val="en-US"/>
              </w:rPr>
              <w:t xml:space="preserve">vulnerable pupils, </w:t>
            </w:r>
            <w:r w:rsidR="009A1E7A" w:rsidRPr="003872EA">
              <w:rPr>
                <w:rFonts w:cs="Arial"/>
                <w:iCs/>
                <w:color w:val="auto"/>
                <w:lang w:val="en-US"/>
              </w:rPr>
              <w:t>including</w:t>
            </w:r>
            <w:r w:rsidRPr="003872EA">
              <w:rPr>
                <w:rFonts w:cs="Arial"/>
                <w:iCs/>
                <w:color w:val="auto"/>
                <w:lang w:val="en-US"/>
              </w:rPr>
              <w:t xml:space="preserve"> those who have a social worker and </w:t>
            </w:r>
            <w:r w:rsidR="0013747B" w:rsidRPr="003872EA">
              <w:rPr>
                <w:rFonts w:cs="Arial"/>
                <w:iCs/>
                <w:color w:val="auto"/>
                <w:lang w:val="en-US"/>
              </w:rPr>
              <w:t xml:space="preserve">those who are a young </w:t>
            </w:r>
            <w:proofErr w:type="spellStart"/>
            <w:r w:rsidR="0013747B" w:rsidRPr="003872EA">
              <w:rPr>
                <w:rFonts w:cs="Arial"/>
                <w:iCs/>
                <w:color w:val="auto"/>
                <w:lang w:val="en-US"/>
              </w:rPr>
              <w:t>carer</w:t>
            </w:r>
            <w:proofErr w:type="spellEnd"/>
            <w:r w:rsidRPr="003872EA">
              <w:rPr>
                <w:rFonts w:cs="Arial"/>
                <w:iCs/>
                <w:color w:val="auto"/>
                <w:lang w:val="en-US"/>
              </w:rPr>
              <w:t xml:space="preserve">. The activity we have outlined in this statement is </w:t>
            </w:r>
            <w:r w:rsidR="00BF2049" w:rsidRPr="003872EA">
              <w:rPr>
                <w:rFonts w:cs="Arial"/>
                <w:iCs/>
                <w:color w:val="auto"/>
                <w:lang w:val="en-US"/>
              </w:rPr>
              <w:t>intended to support the</w:t>
            </w:r>
            <w:r w:rsidRPr="003872EA">
              <w:rPr>
                <w:rFonts w:cs="Arial"/>
                <w:iCs/>
                <w:color w:val="auto"/>
                <w:lang w:val="en-US"/>
              </w:rPr>
              <w:t xml:space="preserve"> needs</w:t>
            </w:r>
            <w:r w:rsidR="00BF2049" w:rsidRPr="003872EA">
              <w:rPr>
                <w:rFonts w:cs="Arial"/>
                <w:iCs/>
                <w:color w:val="auto"/>
                <w:lang w:val="en-US"/>
              </w:rPr>
              <w:t xml:space="preserve"> of all disadvantaged and vulnerable pupils</w:t>
            </w:r>
            <w:r w:rsidRPr="003872EA">
              <w:rPr>
                <w:rFonts w:cs="Arial"/>
                <w:iCs/>
                <w:color w:val="auto"/>
                <w:lang w:val="en-US"/>
              </w:rPr>
              <w:t>.</w:t>
            </w:r>
          </w:p>
          <w:p w14:paraId="37C5EDFF" w14:textId="77777777" w:rsidR="007B00CF" w:rsidRPr="00E27862" w:rsidRDefault="007B00CF" w:rsidP="007B00CF">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3F482CFF" w14:textId="7F6D894B" w:rsidR="007B00CF" w:rsidRPr="00E27862" w:rsidRDefault="007B00CF" w:rsidP="007B00CF">
            <w:pPr>
              <w:rPr>
                <w:rFonts w:cs="Arial"/>
                <w:color w:val="auto"/>
              </w:rPr>
            </w:pPr>
            <w:r w:rsidRPr="00E27862">
              <w:rPr>
                <w:rFonts w:cs="Arial"/>
                <w:color w:val="auto"/>
              </w:rPr>
              <w:t xml:space="preserve">Our strategy is also integral to wider school plans for education recovery, notably in its targeted support through </w:t>
            </w:r>
            <w:r w:rsidR="009A1E7A">
              <w:rPr>
                <w:rFonts w:cs="Arial"/>
                <w:color w:val="auto"/>
              </w:rPr>
              <w:t xml:space="preserve">intervention, including </w:t>
            </w:r>
            <w:r w:rsidRPr="00E27862">
              <w:rPr>
                <w:rFonts w:cs="Arial"/>
                <w:color w:val="auto"/>
              </w:rPr>
              <w:t xml:space="preserve">the </w:t>
            </w:r>
            <w:r w:rsidR="009A1E7A">
              <w:rPr>
                <w:rFonts w:cs="Arial"/>
                <w:color w:val="auto"/>
              </w:rPr>
              <w:t>School Led</w:t>
            </w:r>
            <w:r w:rsidRPr="00E27862">
              <w:rPr>
                <w:rFonts w:cs="Arial"/>
                <w:color w:val="auto"/>
              </w:rPr>
              <w:t xml:space="preserve"> Tutoring </w:t>
            </w:r>
            <w:r w:rsidR="009A1E7A">
              <w:rPr>
                <w:rFonts w:cs="Arial"/>
                <w:color w:val="auto"/>
              </w:rPr>
              <w:t>initiative,</w:t>
            </w:r>
            <w:r w:rsidRPr="00E27862">
              <w:rPr>
                <w:rFonts w:cs="Arial"/>
                <w:color w:val="auto"/>
              </w:rPr>
              <w:t xml:space="preserve"> for pupils whose education has been worst affected, including non-disadvantaged pupils.    </w:t>
            </w:r>
          </w:p>
          <w:p w14:paraId="4EF318EA" w14:textId="77777777" w:rsidR="007B00CF" w:rsidRPr="00E27862" w:rsidRDefault="007B00CF" w:rsidP="007B00CF">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F0FA086" w14:textId="76135563" w:rsidR="007B00CF" w:rsidRPr="00E27862" w:rsidRDefault="007B00CF" w:rsidP="007B00CF">
            <w:pPr>
              <w:numPr>
                <w:ilvl w:val="0"/>
                <w:numId w:val="13"/>
              </w:numPr>
              <w:suppressAutoHyphens w:val="0"/>
              <w:autoSpaceDN/>
              <w:contextualSpacing/>
              <w:rPr>
                <w:rFonts w:cs="Arial"/>
                <w:iCs/>
                <w:color w:val="auto"/>
                <w:lang w:val="en-US"/>
              </w:rPr>
            </w:pPr>
            <w:r w:rsidRPr="00E27862">
              <w:rPr>
                <w:rFonts w:cs="Arial"/>
                <w:iCs/>
                <w:color w:val="auto"/>
                <w:lang w:val="en-US"/>
              </w:rPr>
              <w:t>ensure disadvantaged pupils are c</w:t>
            </w:r>
            <w:r w:rsidR="00EA2C4D">
              <w:rPr>
                <w:rFonts w:cs="Arial"/>
                <w:iCs/>
                <w:color w:val="auto"/>
                <w:lang w:val="en-US"/>
              </w:rPr>
              <w:t>hallenged in the work that they a</w:t>
            </w:r>
            <w:r w:rsidRPr="00E27862">
              <w:rPr>
                <w:rFonts w:cs="Arial"/>
                <w:iCs/>
                <w:color w:val="auto"/>
                <w:lang w:val="en-US"/>
              </w:rPr>
              <w:t>re set</w:t>
            </w:r>
          </w:p>
          <w:p w14:paraId="758E1483" w14:textId="77777777" w:rsidR="007B00CF" w:rsidRPr="00E27862" w:rsidRDefault="007B00CF" w:rsidP="006F5CD3">
            <w:pPr>
              <w:numPr>
                <w:ilvl w:val="0"/>
                <w:numId w:val="13"/>
              </w:numPr>
              <w:suppressAutoHyphens w:val="0"/>
              <w:autoSpaceDN/>
              <w:spacing w:after="0"/>
              <w:contextualSpacing/>
              <w:rPr>
                <w:rFonts w:cs="Arial"/>
                <w:iCs/>
                <w:color w:val="auto"/>
                <w:lang w:val="en-US"/>
              </w:rPr>
            </w:pPr>
            <w:r w:rsidRPr="00E27862">
              <w:rPr>
                <w:rFonts w:cs="Arial"/>
                <w:color w:val="auto"/>
              </w:rPr>
              <w:t>act early to intervene at the point need is identified</w:t>
            </w:r>
          </w:p>
          <w:p w14:paraId="5B6AEDCF" w14:textId="77777777" w:rsidR="007B00CF" w:rsidRPr="0051003B" w:rsidRDefault="007B00CF" w:rsidP="006F5CD3">
            <w:pPr>
              <w:pStyle w:val="ListParagraph"/>
              <w:numPr>
                <w:ilvl w:val="0"/>
                <w:numId w:val="13"/>
              </w:numPr>
              <w:spacing w:after="0"/>
              <w:rPr>
                <w:i/>
                <w:iCs/>
              </w:rPr>
            </w:pPr>
            <w:r w:rsidRPr="00E27862">
              <w:rPr>
                <w:rFonts w:cs="Arial"/>
                <w:color w:val="auto"/>
              </w:rPr>
              <w:t>adopt a whole school approach in which all staff take responsibility for disadvantaged pupils’ outcomes and raise expectations of what they can achieve</w:t>
            </w:r>
          </w:p>
          <w:p w14:paraId="5E34CC02" w14:textId="77777777" w:rsidR="0051003B" w:rsidRDefault="0051003B" w:rsidP="0051003B">
            <w:pPr>
              <w:pStyle w:val="ListParagraph"/>
              <w:numPr>
                <w:ilvl w:val="0"/>
                <w:numId w:val="0"/>
              </w:numPr>
              <w:spacing w:after="0"/>
              <w:ind w:left="720"/>
              <w:rPr>
                <w:rFonts w:cs="Arial"/>
                <w:color w:val="auto"/>
              </w:rPr>
            </w:pPr>
          </w:p>
          <w:p w14:paraId="37C1820A" w14:textId="77777777" w:rsidR="0051003B" w:rsidRDefault="0051003B" w:rsidP="0051003B">
            <w:pPr>
              <w:pStyle w:val="ListParagraph"/>
              <w:numPr>
                <w:ilvl w:val="0"/>
                <w:numId w:val="0"/>
              </w:numPr>
              <w:spacing w:after="0"/>
              <w:ind w:left="720"/>
              <w:rPr>
                <w:rFonts w:cs="Arial"/>
                <w:color w:val="auto"/>
              </w:rPr>
            </w:pPr>
          </w:p>
          <w:p w14:paraId="2A7D54E9" w14:textId="314178BC" w:rsidR="0051003B" w:rsidRDefault="0051003B" w:rsidP="0051003B">
            <w:pPr>
              <w:pStyle w:val="ListParagraph"/>
              <w:numPr>
                <w:ilvl w:val="0"/>
                <w:numId w:val="0"/>
              </w:numPr>
              <w:spacing w:after="0"/>
              <w:ind w:left="720"/>
              <w:rPr>
                <w:i/>
                <w:iCs/>
              </w:rPr>
            </w:pPr>
          </w:p>
        </w:tc>
      </w:tr>
    </w:tbl>
    <w:p w14:paraId="39B84B12" w14:textId="3243191D" w:rsidR="004F3435" w:rsidRDefault="004F3435" w:rsidP="004F3435">
      <w:pPr>
        <w:rPr>
          <w:b/>
          <w:color w:val="365F91" w:themeColor="accent1" w:themeShade="BF"/>
          <w:sz w:val="32"/>
          <w:szCs w:val="32"/>
        </w:rPr>
      </w:pPr>
    </w:p>
    <w:p w14:paraId="53272C40" w14:textId="66E9133B" w:rsidR="002F4EBF" w:rsidRDefault="002F4EBF" w:rsidP="004F3435">
      <w:pPr>
        <w:rPr>
          <w:b/>
          <w:color w:val="365F91" w:themeColor="accent1" w:themeShade="BF"/>
          <w:sz w:val="32"/>
          <w:szCs w:val="32"/>
        </w:rPr>
      </w:pPr>
    </w:p>
    <w:p w14:paraId="1693B0A1" w14:textId="77777777" w:rsidR="002F4EBF" w:rsidRDefault="002F4EBF" w:rsidP="004F3435">
      <w:pPr>
        <w:rPr>
          <w:b/>
          <w:color w:val="365F91" w:themeColor="accent1" w:themeShade="BF"/>
          <w:sz w:val="32"/>
          <w:szCs w:val="32"/>
        </w:rPr>
      </w:pPr>
    </w:p>
    <w:p w14:paraId="42356E21" w14:textId="412168A5" w:rsidR="004F3435" w:rsidRPr="004F3435" w:rsidRDefault="004F3435" w:rsidP="004F3435">
      <w:pPr>
        <w:rPr>
          <w:b/>
          <w:color w:val="365F91" w:themeColor="accent1" w:themeShade="BF"/>
          <w:sz w:val="32"/>
          <w:szCs w:val="32"/>
        </w:rPr>
      </w:pPr>
      <w:r w:rsidRPr="004F3435">
        <w:rPr>
          <w:b/>
          <w:color w:val="365F91" w:themeColor="accent1" w:themeShade="BF"/>
          <w:sz w:val="32"/>
          <w:szCs w:val="32"/>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6F5CD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6F5CD3" w:rsidRDefault="006F5CD3" w:rsidP="006F5CD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73D13D5" w:rsidR="006F5CD3" w:rsidRDefault="00EA2C4D" w:rsidP="006F5CD3">
            <w:pPr>
              <w:pStyle w:val="TableRowCentered"/>
              <w:jc w:val="left"/>
            </w:pPr>
            <w:r>
              <w:rPr>
                <w:color w:val="auto"/>
                <w:lang w:val="en-US"/>
              </w:rPr>
              <w:t>Assessments and</w:t>
            </w:r>
            <w:r w:rsidR="006F5CD3" w:rsidRPr="00E27862">
              <w:rPr>
                <w:color w:val="auto"/>
                <w:lang w:val="en-US"/>
              </w:rPr>
              <w:t xml:space="preserve"> observati</w:t>
            </w:r>
            <w:r>
              <w:rPr>
                <w:color w:val="auto"/>
                <w:lang w:val="en-US"/>
              </w:rPr>
              <w:t>ons</w:t>
            </w:r>
            <w:r w:rsidR="006F5CD3" w:rsidRPr="00E27862">
              <w:rPr>
                <w:color w:val="auto"/>
                <w:lang w:val="en-US"/>
              </w:rPr>
              <w:t xml:space="preserve"> suggest disadvantaged pupils generally have greater difficulties with phonics than their peers. This negatively impacts their development as readers. </w:t>
            </w:r>
          </w:p>
        </w:tc>
      </w:tr>
      <w:tr w:rsidR="006F5CD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6F5CD3" w:rsidRDefault="006F5CD3" w:rsidP="006F5CD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8290" w14:textId="248A83E2" w:rsidR="006F5CD3" w:rsidRPr="00E27862" w:rsidRDefault="006F5CD3" w:rsidP="006F5CD3">
            <w:pPr>
              <w:suppressAutoHyphens w:val="0"/>
              <w:autoSpaceDN/>
              <w:spacing w:before="60" w:after="120" w:line="240" w:lineRule="auto"/>
              <w:ind w:left="57" w:right="57"/>
              <w:rPr>
                <w:iCs/>
                <w:color w:val="auto"/>
                <w:lang w:val="en-US"/>
              </w:rPr>
            </w:pPr>
            <w:r w:rsidRPr="00E27862">
              <w:rPr>
                <w:rFonts w:cs="Arial"/>
                <w:iCs/>
                <w:color w:val="auto"/>
                <w:lang w:val="en-US"/>
              </w:rPr>
              <w:t>Internal and external (where available) assessments indicate</w:t>
            </w:r>
            <w:r w:rsidRPr="00E27862">
              <w:rPr>
                <w:iCs/>
                <w:color w:val="auto"/>
                <w:lang w:val="en-US"/>
              </w:rPr>
              <w:t xml:space="preserve"> that </w:t>
            </w:r>
            <w:r w:rsidR="007B5BF1">
              <w:rPr>
                <w:iCs/>
                <w:color w:val="auto"/>
                <w:lang w:val="en-US"/>
              </w:rPr>
              <w:t>writing</w:t>
            </w:r>
            <w:r w:rsidRPr="00E27862">
              <w:rPr>
                <w:iCs/>
                <w:color w:val="auto"/>
                <w:lang w:val="en-US"/>
              </w:rPr>
              <w:t xml:space="preserve"> attainment among disadvantaged pupils is significantly below that of non-disadvantaged pupils. </w:t>
            </w:r>
          </w:p>
          <w:p w14:paraId="2A7D54F4" w14:textId="618CD607" w:rsidR="006F5CD3" w:rsidRDefault="0051003B" w:rsidP="005368C2">
            <w:pPr>
              <w:pStyle w:val="TableRowCentered"/>
              <w:jc w:val="left"/>
              <w:rPr>
                <w:sz w:val="22"/>
                <w:szCs w:val="22"/>
              </w:rPr>
            </w:pPr>
            <w:r>
              <w:rPr>
                <w:rFonts w:cs="Arial"/>
                <w:iCs/>
                <w:color w:val="auto"/>
                <w:lang w:val="en-US" w:eastAsia="en-US"/>
              </w:rPr>
              <w:t>L</w:t>
            </w:r>
            <w:r w:rsidR="00E84FDA">
              <w:rPr>
                <w:rFonts w:cs="Arial"/>
                <w:iCs/>
                <w:color w:val="auto"/>
                <w:lang w:val="en-US" w:eastAsia="en-US"/>
              </w:rPr>
              <w:t>ow numbers</w:t>
            </w:r>
            <w:r>
              <w:rPr>
                <w:rFonts w:cs="Arial"/>
                <w:iCs/>
                <w:color w:val="auto"/>
                <w:lang w:val="en-US" w:eastAsia="en-US"/>
              </w:rPr>
              <w:t xml:space="preserve"> of PP children and high mobility in school</w:t>
            </w:r>
            <w:r w:rsidR="00E84FDA">
              <w:rPr>
                <w:rFonts w:cs="Arial"/>
                <w:iCs/>
                <w:color w:val="auto"/>
                <w:lang w:val="en-US" w:eastAsia="en-US"/>
              </w:rPr>
              <w:t xml:space="preserve"> can make it difficult to track cohort progress, but generally Pupil Premium pupils begin their time at our school working below the expected level in writing and the gap is not closing by the time they reach the end of KS2.</w:t>
            </w:r>
          </w:p>
        </w:tc>
      </w:tr>
      <w:tr w:rsidR="005368C2" w14:paraId="4A834CF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12C6" w14:textId="46D34072" w:rsidR="005368C2" w:rsidRDefault="005368C2" w:rsidP="006F5CD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7340" w14:textId="748A2A41" w:rsidR="005368C2" w:rsidRPr="00E27862" w:rsidRDefault="005368C2" w:rsidP="005368C2">
            <w:pPr>
              <w:suppressAutoHyphens w:val="0"/>
              <w:autoSpaceDN/>
              <w:spacing w:before="60" w:after="120" w:line="240" w:lineRule="auto"/>
              <w:ind w:left="57" w:right="57"/>
              <w:rPr>
                <w:iCs/>
                <w:color w:val="auto"/>
                <w:lang w:val="en-US"/>
              </w:rPr>
            </w:pPr>
            <w:r w:rsidRPr="00E27862">
              <w:rPr>
                <w:rFonts w:cs="Arial"/>
                <w:iCs/>
                <w:color w:val="auto"/>
                <w:lang w:val="en-US"/>
              </w:rPr>
              <w:t>Internal and external (where available) assessments indicate</w:t>
            </w:r>
            <w:r w:rsidRPr="00E27862">
              <w:rPr>
                <w:iCs/>
                <w:color w:val="auto"/>
                <w:lang w:val="en-US"/>
              </w:rPr>
              <w:t xml:space="preserve"> that </w:t>
            </w:r>
            <w:proofErr w:type="spellStart"/>
            <w:r>
              <w:rPr>
                <w:iCs/>
                <w:color w:val="auto"/>
                <w:lang w:val="en-US"/>
              </w:rPr>
              <w:t>maths</w:t>
            </w:r>
            <w:proofErr w:type="spellEnd"/>
            <w:r w:rsidRPr="00E27862">
              <w:rPr>
                <w:iCs/>
                <w:color w:val="auto"/>
                <w:lang w:val="en-US"/>
              </w:rPr>
              <w:t xml:space="preserve"> attainment among disadvantaged pupils</w:t>
            </w:r>
            <w:r>
              <w:rPr>
                <w:iCs/>
                <w:color w:val="auto"/>
                <w:lang w:val="en-US"/>
              </w:rPr>
              <w:t>, particularly disadvantaged girls,</w:t>
            </w:r>
            <w:r w:rsidRPr="00E27862">
              <w:rPr>
                <w:iCs/>
                <w:color w:val="auto"/>
                <w:lang w:val="en-US"/>
              </w:rPr>
              <w:t xml:space="preserve"> is significantly below that of non-disadvantaged pupils. </w:t>
            </w:r>
          </w:p>
          <w:p w14:paraId="5C733349" w14:textId="5C7FD8E1" w:rsidR="005368C2" w:rsidRPr="00E27862" w:rsidRDefault="00BF2049" w:rsidP="00EA2C4D">
            <w:pPr>
              <w:suppressAutoHyphens w:val="0"/>
              <w:autoSpaceDN/>
              <w:spacing w:before="60" w:after="120" w:line="240" w:lineRule="auto"/>
              <w:ind w:left="57" w:right="57"/>
              <w:rPr>
                <w:rFonts w:cs="Arial"/>
                <w:iCs/>
                <w:color w:val="auto"/>
                <w:lang w:val="en-US"/>
              </w:rPr>
            </w:pPr>
            <w:r w:rsidRPr="003872EA">
              <w:rPr>
                <w:rFonts w:cs="Arial"/>
                <w:iCs/>
                <w:color w:val="auto"/>
                <w:lang w:val="en-US" w:eastAsia="en-US"/>
              </w:rPr>
              <w:t>High mobility in school presents challenges in tracking the progress of groups of pupils.</w:t>
            </w:r>
            <w:r>
              <w:rPr>
                <w:rFonts w:cs="Arial"/>
                <w:iCs/>
                <w:color w:val="auto"/>
                <w:lang w:val="en-US" w:eastAsia="en-US"/>
              </w:rPr>
              <w:t xml:space="preserve"> </w:t>
            </w:r>
            <w:r w:rsidR="005368C2">
              <w:rPr>
                <w:rFonts w:cs="Arial"/>
                <w:iCs/>
                <w:color w:val="auto"/>
                <w:lang w:val="en-US" w:eastAsia="en-US"/>
              </w:rPr>
              <w:t xml:space="preserve">Pupil Premium pupils generally begin their time at our school working below the expected level in </w:t>
            </w:r>
            <w:proofErr w:type="spellStart"/>
            <w:r w:rsidR="005368C2">
              <w:rPr>
                <w:rFonts w:cs="Arial"/>
                <w:iCs/>
                <w:color w:val="auto"/>
                <w:lang w:val="en-US" w:eastAsia="en-US"/>
              </w:rPr>
              <w:t>maths</w:t>
            </w:r>
            <w:proofErr w:type="spellEnd"/>
            <w:r w:rsidR="005368C2">
              <w:rPr>
                <w:rFonts w:cs="Arial"/>
                <w:iCs/>
                <w:color w:val="auto"/>
                <w:lang w:val="en-US" w:eastAsia="en-US"/>
              </w:rPr>
              <w:t xml:space="preserve"> and although the gap is closing slightly by the time they reach the end of KS2, they are still working below their peers.</w:t>
            </w:r>
          </w:p>
        </w:tc>
      </w:tr>
      <w:tr w:rsidR="006F5CD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B56EF87" w:rsidR="006F5CD3" w:rsidRDefault="005368C2" w:rsidP="006F5CD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2BFC" w14:textId="1DEB7573" w:rsidR="006F5CD3" w:rsidRPr="00E27862" w:rsidRDefault="006F5CD3" w:rsidP="006F5CD3">
            <w:pPr>
              <w:suppressAutoHyphens w:val="0"/>
              <w:autoSpaceDN/>
              <w:spacing w:before="60" w:after="120" w:line="240" w:lineRule="auto"/>
              <w:ind w:left="57" w:right="57"/>
              <w:rPr>
                <w:rFonts w:cs="Arial"/>
                <w:color w:val="auto"/>
              </w:rPr>
            </w:pPr>
            <w:r w:rsidRPr="00E27862">
              <w:rPr>
                <w:rFonts w:cs="Arial"/>
                <w:iCs/>
                <w:color w:val="auto"/>
              </w:rPr>
              <w:t xml:space="preserve">Our assessments and observations indicate that the education </w:t>
            </w:r>
            <w:proofErr w:type="gramStart"/>
            <w:r w:rsidRPr="00E27862">
              <w:rPr>
                <w:rFonts w:cs="Arial"/>
                <w:iCs/>
                <w:color w:val="auto"/>
              </w:rPr>
              <w:t xml:space="preserve">and </w:t>
            </w:r>
            <w:r w:rsidR="0051003B">
              <w:rPr>
                <w:rFonts w:cs="Arial"/>
                <w:iCs/>
                <w:color w:val="auto"/>
              </w:rPr>
              <w:t xml:space="preserve"> </w:t>
            </w:r>
            <w:r w:rsidRPr="00E27862">
              <w:rPr>
                <w:rFonts w:cs="Arial"/>
                <w:iCs/>
                <w:color w:val="auto"/>
              </w:rPr>
              <w:t>wellbeing</w:t>
            </w:r>
            <w:proofErr w:type="gramEnd"/>
            <w:r w:rsidRPr="00E27862">
              <w:rPr>
                <w:rFonts w:cs="Arial"/>
                <w:iCs/>
                <w:color w:val="auto"/>
              </w:rPr>
              <w:t xml:space="preserve"> of m</w:t>
            </w:r>
            <w:r w:rsidRPr="00E27862">
              <w:rPr>
                <w:rFonts w:cs="Arial"/>
                <w:color w:val="auto"/>
              </w:rPr>
              <w:t xml:space="preserve">any of our disadvantaged pupils have been impacted by </w:t>
            </w:r>
            <w:proofErr w:type="spellStart"/>
            <w:r w:rsidR="00281FCA">
              <w:rPr>
                <w:rFonts w:cs="Arial"/>
                <w:color w:val="auto"/>
              </w:rPr>
              <w:t>Covid</w:t>
            </w:r>
            <w:proofErr w:type="spellEnd"/>
            <w:r w:rsidR="00281FCA">
              <w:rPr>
                <w:rFonts w:cs="Arial"/>
                <w:color w:val="auto"/>
              </w:rPr>
              <w:t xml:space="preserve">-related </w:t>
            </w:r>
            <w:r w:rsidRPr="00E27862">
              <w:rPr>
                <w:rFonts w:cs="Arial"/>
                <w:color w:val="auto"/>
              </w:rPr>
              <w:t xml:space="preserve">school closures to a greater extent than for other pupils. These findings are supported by national studies. </w:t>
            </w:r>
          </w:p>
          <w:p w14:paraId="2A7D54F7" w14:textId="0EE13841" w:rsidR="006F5CD3" w:rsidRDefault="006F5CD3" w:rsidP="00455DAE">
            <w:pPr>
              <w:pStyle w:val="TableRowCentered"/>
              <w:jc w:val="left"/>
              <w:rPr>
                <w:sz w:val="22"/>
                <w:szCs w:val="22"/>
              </w:rPr>
            </w:pPr>
            <w:r w:rsidRPr="00E27862">
              <w:rPr>
                <w:rFonts w:cs="Arial"/>
                <w:color w:val="auto"/>
              </w:rPr>
              <w:t xml:space="preserve">This has resulted in significant </w:t>
            </w:r>
            <w:r w:rsidRPr="00455DAE">
              <w:rPr>
                <w:rFonts w:cs="Arial"/>
                <w:color w:val="auto"/>
              </w:rPr>
              <w:t xml:space="preserve">knowledge gaps leading to pupils falling further behind age-related expectations, in </w:t>
            </w:r>
            <w:r w:rsidR="00455DAE" w:rsidRPr="00455DAE">
              <w:rPr>
                <w:rFonts w:cs="Arial"/>
                <w:color w:val="auto"/>
              </w:rPr>
              <w:t xml:space="preserve">reading, writing and </w:t>
            </w:r>
            <w:r w:rsidRPr="00455DAE">
              <w:rPr>
                <w:rFonts w:cs="Arial"/>
                <w:color w:val="auto"/>
              </w:rPr>
              <w:t>maths.</w:t>
            </w:r>
          </w:p>
        </w:tc>
      </w:tr>
      <w:tr w:rsidR="006F5CD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67B117A" w:rsidR="006F5CD3" w:rsidRDefault="005368C2" w:rsidP="006F5CD3">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21754" w14:textId="251B577C" w:rsidR="006F5CD3" w:rsidRPr="00E27862" w:rsidRDefault="006F5CD3" w:rsidP="006F5CD3">
            <w:pPr>
              <w:suppressAutoHyphens w:val="0"/>
              <w:autoSpaceDN/>
              <w:spacing w:before="60" w:line="240" w:lineRule="auto"/>
              <w:ind w:left="57" w:right="57"/>
              <w:rPr>
                <w:rFonts w:cs="Arial"/>
                <w:iCs/>
                <w:color w:val="auto"/>
                <w:lang w:val="en-US"/>
              </w:rPr>
            </w:pPr>
            <w:r w:rsidRPr="00E27862">
              <w:rPr>
                <w:rFonts w:cs="Arial"/>
                <w:iCs/>
                <w:color w:val="auto"/>
                <w:lang w:val="en-US"/>
              </w:rPr>
              <w:t>Our assessments</w:t>
            </w:r>
            <w:r w:rsidR="00455DAE">
              <w:rPr>
                <w:rFonts w:cs="Arial"/>
                <w:iCs/>
                <w:color w:val="auto"/>
                <w:lang w:val="en-US"/>
              </w:rPr>
              <w:t>,</w:t>
            </w:r>
            <w:r w:rsidRPr="00E27862">
              <w:rPr>
                <w:rFonts w:cs="Arial"/>
                <w:iCs/>
                <w:color w:val="auto"/>
                <w:lang w:val="en-US"/>
              </w:rPr>
              <w:t xml:space="preserve"> observations and discussions with pupils and families have identified social and emotional issues for many pupils, </w:t>
            </w:r>
            <w:r w:rsidR="00C26B5F">
              <w:rPr>
                <w:rFonts w:cs="Arial"/>
                <w:iCs/>
                <w:color w:val="auto"/>
                <w:lang w:val="en-US"/>
              </w:rPr>
              <w:t>including the impact of parental mental health for some pupils</w:t>
            </w:r>
            <w:r w:rsidRPr="00E27862">
              <w:rPr>
                <w:rFonts w:cs="Arial"/>
                <w:iCs/>
                <w:color w:val="auto"/>
                <w:lang w:val="en-US"/>
              </w:rPr>
              <w:t xml:space="preserve">, and a lack </w:t>
            </w:r>
            <w:proofErr w:type="gramStart"/>
            <w:r w:rsidRPr="00E27862">
              <w:rPr>
                <w:rFonts w:cs="Arial"/>
                <w:iCs/>
                <w:color w:val="auto"/>
                <w:lang w:val="en-US"/>
              </w:rPr>
              <w:t xml:space="preserve">of </w:t>
            </w:r>
            <w:r w:rsidR="00EA2C4D">
              <w:rPr>
                <w:rFonts w:cs="Arial"/>
                <w:iCs/>
                <w:color w:val="auto"/>
                <w:lang w:val="en-US"/>
              </w:rPr>
              <w:t xml:space="preserve"> wider</w:t>
            </w:r>
            <w:proofErr w:type="gramEnd"/>
            <w:r w:rsidR="00455DAE">
              <w:rPr>
                <w:rFonts w:cs="Arial"/>
                <w:iCs/>
                <w:color w:val="auto"/>
                <w:lang w:val="en-US"/>
              </w:rPr>
              <w:t xml:space="preserve">  </w:t>
            </w:r>
            <w:r w:rsidRPr="00E27862">
              <w:rPr>
                <w:rFonts w:cs="Arial"/>
                <w:iCs/>
                <w:color w:val="auto"/>
                <w:lang w:val="en-US"/>
              </w:rPr>
              <w:t xml:space="preserve">enrichment opportunities during school closure. These </w:t>
            </w:r>
            <w:r w:rsidR="00EA2C4D">
              <w:rPr>
                <w:rFonts w:cs="Arial"/>
                <w:iCs/>
                <w:color w:val="auto"/>
                <w:lang w:val="en-US"/>
              </w:rPr>
              <w:t xml:space="preserve">           </w:t>
            </w:r>
            <w:r w:rsidRPr="00E27862">
              <w:rPr>
                <w:rFonts w:cs="Arial"/>
                <w:iCs/>
                <w:color w:val="auto"/>
                <w:lang w:val="en-US"/>
              </w:rPr>
              <w:t>challenges</w:t>
            </w:r>
            <w:r w:rsidR="00455DAE">
              <w:rPr>
                <w:rFonts w:cs="Arial"/>
                <w:iCs/>
                <w:color w:val="auto"/>
                <w:lang w:val="en-US"/>
              </w:rPr>
              <w:t xml:space="preserve"> </w:t>
            </w:r>
            <w:r w:rsidRPr="00E27862">
              <w:rPr>
                <w:rFonts w:cs="Arial"/>
                <w:iCs/>
                <w:color w:val="auto"/>
                <w:lang w:val="en-US"/>
              </w:rPr>
              <w:t>particularly affect disadvantaged pupils, including their</w:t>
            </w:r>
            <w:r w:rsidR="00EA2C4D">
              <w:rPr>
                <w:rFonts w:cs="Arial"/>
                <w:iCs/>
                <w:color w:val="auto"/>
                <w:lang w:val="en-US"/>
              </w:rPr>
              <w:t xml:space="preserve">       </w:t>
            </w:r>
            <w:r w:rsidRPr="00E27862">
              <w:rPr>
                <w:rFonts w:cs="Arial"/>
                <w:iCs/>
                <w:color w:val="auto"/>
                <w:lang w:val="en-US"/>
              </w:rPr>
              <w:t xml:space="preserve"> attainment.</w:t>
            </w:r>
          </w:p>
          <w:p w14:paraId="2A7D54FA" w14:textId="178961B7" w:rsidR="006F5CD3" w:rsidRDefault="00EA2C4D" w:rsidP="00157DFF">
            <w:pPr>
              <w:pStyle w:val="TableRowCentered"/>
              <w:jc w:val="left"/>
              <w:rPr>
                <w:iCs/>
                <w:sz w:val="22"/>
              </w:rPr>
            </w:pPr>
            <w:r>
              <w:rPr>
                <w:rFonts w:cs="Arial"/>
                <w:color w:val="auto"/>
                <w:lang w:eastAsia="en-US"/>
              </w:rPr>
              <w:t>The number of p</w:t>
            </w:r>
            <w:r w:rsidR="006F5CD3">
              <w:rPr>
                <w:rFonts w:cs="Arial"/>
                <w:color w:val="auto"/>
                <w:lang w:eastAsia="en-US"/>
              </w:rPr>
              <w:t>upils identified</w:t>
            </w:r>
            <w:r w:rsidR="006F5CD3" w:rsidRPr="00E27862">
              <w:rPr>
                <w:rFonts w:cs="Arial"/>
                <w:color w:val="auto"/>
                <w:lang w:eastAsia="en-US"/>
              </w:rPr>
              <w:t xml:space="preserve"> for</w:t>
            </w:r>
            <w:r>
              <w:rPr>
                <w:rFonts w:cs="Arial"/>
                <w:color w:val="auto"/>
                <w:lang w:eastAsia="en-US"/>
              </w:rPr>
              <w:t xml:space="preserve"> emotional</w:t>
            </w:r>
            <w:r w:rsidR="006F5CD3" w:rsidRPr="00E27862">
              <w:rPr>
                <w:rFonts w:cs="Arial"/>
                <w:color w:val="auto"/>
                <w:lang w:eastAsia="en-US"/>
              </w:rPr>
              <w:t xml:space="preserve"> support have markedly increased during the pandemic</w:t>
            </w:r>
            <w:r w:rsidR="006F5CD3" w:rsidRPr="00157DFF">
              <w:rPr>
                <w:rFonts w:cs="Arial"/>
                <w:color w:val="auto"/>
                <w:lang w:eastAsia="en-US"/>
              </w:rPr>
              <w:t xml:space="preserve">. </w:t>
            </w:r>
            <w:r w:rsidR="00281FCA">
              <w:rPr>
                <w:rFonts w:cs="Arial"/>
                <w:color w:val="auto"/>
                <w:lang w:eastAsia="en-US"/>
              </w:rPr>
              <w:t>27</w:t>
            </w:r>
            <w:r w:rsidR="00157DFF" w:rsidRPr="00157DFF">
              <w:rPr>
                <w:rFonts w:cs="Arial"/>
                <w:color w:val="auto"/>
                <w:lang w:eastAsia="en-US"/>
              </w:rPr>
              <w:t xml:space="preserve"> pupils (9</w:t>
            </w:r>
            <w:r w:rsidR="006F5CD3" w:rsidRPr="00157DFF">
              <w:rPr>
                <w:rFonts w:cs="Arial"/>
                <w:color w:val="auto"/>
                <w:lang w:eastAsia="en-US"/>
              </w:rPr>
              <w:t xml:space="preserve"> of whom are disadvantaged</w:t>
            </w:r>
            <w:r w:rsidR="006F5CD3" w:rsidRPr="00E27862">
              <w:rPr>
                <w:rFonts w:cs="Arial"/>
                <w:color w:val="auto"/>
                <w:lang w:eastAsia="en-US"/>
              </w:rPr>
              <w:t xml:space="preserve">) currently require additional support with social and emotional needs, </w:t>
            </w:r>
            <w:r w:rsidR="00157DFF">
              <w:rPr>
                <w:rFonts w:cs="Arial"/>
                <w:color w:val="auto"/>
                <w:lang w:eastAsia="en-US"/>
              </w:rPr>
              <w:t xml:space="preserve">and they are receiving individual or </w:t>
            </w:r>
            <w:r w:rsidR="006F5CD3" w:rsidRPr="00E27862">
              <w:rPr>
                <w:rFonts w:cs="Arial"/>
                <w:color w:val="auto"/>
                <w:lang w:eastAsia="en-US"/>
              </w:rPr>
              <w:t>small group interventions.</w:t>
            </w:r>
          </w:p>
        </w:tc>
      </w:tr>
      <w:tr w:rsidR="006F5CD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369911E" w:rsidR="006F5CD3" w:rsidRDefault="005368C2" w:rsidP="006F5CD3">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4992" w14:textId="2F1B0EF3" w:rsidR="006F5CD3" w:rsidRPr="00A65E0A" w:rsidRDefault="006F5CD3" w:rsidP="006F5CD3">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Our attendance data over the last </w:t>
            </w:r>
            <w:r w:rsidR="00AA1442">
              <w:rPr>
                <w:rFonts w:cs="Arial"/>
                <w:iCs/>
                <w:color w:val="auto"/>
                <w:lang w:val="en-US"/>
              </w:rPr>
              <w:t>3</w:t>
            </w:r>
            <w:r w:rsidRPr="00E27862">
              <w:rPr>
                <w:rFonts w:cs="Arial"/>
                <w:iCs/>
                <w:color w:val="auto"/>
                <w:lang w:val="en-US"/>
              </w:rPr>
              <w:t xml:space="preserve"> years indicates that attendance among disadvantaged pupils has been </w:t>
            </w:r>
            <w:proofErr w:type="gramStart"/>
            <w:r w:rsidR="005E60CE">
              <w:rPr>
                <w:rFonts w:cs="Arial"/>
                <w:iCs/>
                <w:color w:val="auto"/>
                <w:lang w:val="en-US"/>
              </w:rPr>
              <w:t>between</w:t>
            </w:r>
            <w:r w:rsidR="00EA2C4D">
              <w:rPr>
                <w:rFonts w:cs="Arial"/>
                <w:iCs/>
                <w:color w:val="auto"/>
                <w:lang w:val="en-US"/>
              </w:rPr>
              <w:t xml:space="preserve"> </w:t>
            </w:r>
            <w:r w:rsidR="00AA1442" w:rsidRPr="00AA1442">
              <w:rPr>
                <w:rFonts w:cs="Arial"/>
                <w:iCs/>
                <w:color w:val="auto"/>
                <w:lang w:val="en-US"/>
              </w:rPr>
              <w:t>1.8% - 3.4</w:t>
            </w:r>
            <w:r w:rsidRPr="00AA1442">
              <w:rPr>
                <w:rFonts w:cs="Arial"/>
                <w:iCs/>
                <w:color w:val="auto"/>
                <w:lang w:val="en-US"/>
              </w:rPr>
              <w:t>%</w:t>
            </w:r>
            <w:proofErr w:type="gramEnd"/>
            <w:r w:rsidRPr="00AA1442">
              <w:rPr>
                <w:rFonts w:cs="Arial"/>
                <w:iCs/>
                <w:color w:val="auto"/>
                <w:lang w:val="en-US"/>
              </w:rPr>
              <w:t xml:space="preserve"> lower</w:t>
            </w:r>
            <w:r w:rsidRPr="00E27862">
              <w:rPr>
                <w:rFonts w:cs="Arial"/>
                <w:iCs/>
                <w:color w:val="auto"/>
                <w:lang w:val="en-US"/>
              </w:rPr>
              <w:t xml:space="preserve"> than </w:t>
            </w:r>
            <w:r w:rsidRPr="00A65E0A">
              <w:rPr>
                <w:rFonts w:cs="Arial"/>
                <w:iCs/>
                <w:color w:val="auto"/>
                <w:lang w:val="en-US"/>
              </w:rPr>
              <w:t>for non-disadvantaged pupils.</w:t>
            </w:r>
          </w:p>
          <w:p w14:paraId="2A7D54FD" w14:textId="6AA3D0F1" w:rsidR="006F5CD3" w:rsidRDefault="00A65E0A" w:rsidP="00A65E0A">
            <w:pPr>
              <w:pStyle w:val="TableRowCentered"/>
              <w:jc w:val="left"/>
              <w:rPr>
                <w:iCs/>
                <w:sz w:val="22"/>
              </w:rPr>
            </w:pPr>
            <w:r w:rsidRPr="00A65E0A">
              <w:rPr>
                <w:rFonts w:cs="Arial"/>
                <w:iCs/>
                <w:color w:val="auto"/>
                <w:lang w:val="en-US"/>
              </w:rPr>
              <w:lastRenderedPageBreak/>
              <w:t xml:space="preserve">As an average over the </w:t>
            </w:r>
            <w:r>
              <w:rPr>
                <w:rFonts w:cs="Arial"/>
                <w:iCs/>
                <w:color w:val="auto"/>
                <w:lang w:val="en-US"/>
              </w:rPr>
              <w:t xml:space="preserve">last </w:t>
            </w:r>
            <w:r w:rsidRPr="00A65E0A">
              <w:rPr>
                <w:rFonts w:cs="Arial"/>
                <w:iCs/>
                <w:color w:val="auto"/>
                <w:lang w:val="en-US"/>
              </w:rPr>
              <w:t>3 years, 20</w:t>
            </w:r>
            <w:r w:rsidR="006F5CD3" w:rsidRPr="00A65E0A">
              <w:rPr>
                <w:rFonts w:cs="Arial"/>
                <w:iCs/>
                <w:color w:val="auto"/>
                <w:lang w:val="en-US"/>
              </w:rPr>
              <w:t xml:space="preserve">% of disadvantaged pupils have been ‘persistently absent’ compared to </w:t>
            </w:r>
            <w:r w:rsidRPr="00A65E0A">
              <w:rPr>
                <w:rFonts w:cs="Arial"/>
                <w:iCs/>
                <w:color w:val="auto"/>
                <w:lang w:val="en-US"/>
              </w:rPr>
              <w:t>8</w:t>
            </w:r>
            <w:r w:rsidR="006F5CD3" w:rsidRPr="00A65E0A">
              <w:rPr>
                <w:rFonts w:cs="Arial"/>
                <w:iCs/>
                <w:color w:val="auto"/>
                <w:lang w:val="en-US"/>
              </w:rPr>
              <w:t>% of their</w:t>
            </w:r>
            <w:r>
              <w:rPr>
                <w:rFonts w:cs="Arial"/>
                <w:iCs/>
                <w:color w:val="auto"/>
                <w:lang w:val="en-US"/>
              </w:rPr>
              <w:t xml:space="preserve"> peers during the same</w:t>
            </w:r>
            <w:r w:rsidR="006F5CD3" w:rsidRPr="00E27862">
              <w:rPr>
                <w:rFonts w:cs="Arial"/>
                <w:iCs/>
                <w:color w:val="auto"/>
                <w:lang w:val="en-US"/>
              </w:rPr>
              <w:t xml:space="preserve"> period. Our assessments and observations indicate that absenteeism is negatively impacting </w:t>
            </w:r>
            <w:r>
              <w:rPr>
                <w:rFonts w:cs="Arial"/>
                <w:iCs/>
                <w:color w:val="auto"/>
                <w:lang w:val="en-US"/>
              </w:rPr>
              <w:t xml:space="preserve">some </w:t>
            </w:r>
            <w:r w:rsidR="006F5CD3" w:rsidRPr="00E27862">
              <w:rPr>
                <w:rFonts w:cs="Arial"/>
                <w:iCs/>
                <w:color w:val="auto"/>
                <w:lang w:val="en-US"/>
              </w:rPr>
              <w:t>disadvantaged pupils’ progress.</w:t>
            </w:r>
          </w:p>
        </w:tc>
      </w:tr>
    </w:tbl>
    <w:p w14:paraId="4E9A0C16" w14:textId="77777777" w:rsidR="002F4EBF" w:rsidRDefault="002F4EBF" w:rsidP="004F3435">
      <w:pPr>
        <w:rPr>
          <w:b/>
          <w:color w:val="365F91" w:themeColor="accent1" w:themeShade="BF"/>
          <w:sz w:val="32"/>
          <w:szCs w:val="32"/>
        </w:rPr>
      </w:pPr>
      <w:bookmarkStart w:id="16" w:name="_Toc443397160"/>
    </w:p>
    <w:p w14:paraId="0A16D8D4" w14:textId="7C2C67E1" w:rsidR="004F3435" w:rsidRPr="004F3435" w:rsidRDefault="004F3435" w:rsidP="004F3435">
      <w:pPr>
        <w:rPr>
          <w:b/>
          <w:color w:val="365F91" w:themeColor="accent1" w:themeShade="BF"/>
          <w:sz w:val="32"/>
          <w:szCs w:val="32"/>
        </w:rPr>
      </w:pPr>
      <w:r w:rsidRPr="004F3435">
        <w:rPr>
          <w:b/>
          <w:color w:val="365F91" w:themeColor="accent1" w:themeShade="BF"/>
          <w:sz w:val="32"/>
          <w:szCs w:val="32"/>
        </w:rPr>
        <w:t>Intended Outcomes</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03" w14:textId="77777777" w:rsidTr="00AA1442">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left w:val="single" w:sz="4" w:space="0" w:color="000000"/>
              <w:bottom w:val="single" w:sz="4" w:space="0" w:color="000000"/>
              <w:right w:val="single" w:sz="4" w:space="0" w:color="000000"/>
            </w:tcBorders>
            <w:shd w:val="clear" w:color="auto" w:fill="D8E3EA"/>
            <w:tcMar>
              <w:top w:w="0" w:type="dxa"/>
              <w:left w:w="108" w:type="dxa"/>
              <w:bottom w:w="0" w:type="dxa"/>
              <w:right w:w="108" w:type="dxa"/>
            </w:tcMar>
          </w:tcPr>
          <w:p w14:paraId="2A7D5502" w14:textId="77777777" w:rsidR="00E66558" w:rsidRDefault="009D71E8">
            <w:pPr>
              <w:pStyle w:val="TableHeader"/>
              <w:jc w:val="left"/>
            </w:pPr>
            <w:r>
              <w:t>Success criteria</w:t>
            </w:r>
          </w:p>
        </w:tc>
      </w:tr>
      <w:tr w:rsidR="006F5CD3" w14:paraId="2A7D5506" w14:textId="77777777" w:rsidTr="00AA144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6B916C1" w:rsidR="006F5CD3" w:rsidRDefault="006F5CD3" w:rsidP="006F5CD3">
            <w:pPr>
              <w:pStyle w:val="TableRow"/>
            </w:pPr>
            <w:r w:rsidRPr="00E27862">
              <w:rPr>
                <w:rFonts w:cs="Arial"/>
                <w:color w:val="auto"/>
              </w:rPr>
              <w:t>Improved reading</w:t>
            </w:r>
            <w:r w:rsidR="00E86DE6">
              <w:rPr>
                <w:rFonts w:cs="Arial"/>
                <w:color w:val="auto"/>
              </w:rPr>
              <w:t>, writing and maths</w:t>
            </w:r>
            <w:r w:rsidRPr="00E27862">
              <w:rPr>
                <w:rFonts w:cs="Arial"/>
                <w:color w:val="auto"/>
              </w:rPr>
              <w:t xml:space="preserve"> attainment among disadvantaged pupils. </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7E38" w14:textId="16382F26" w:rsidR="00E86DE6" w:rsidRDefault="006F5CD3" w:rsidP="006F5CD3">
            <w:pPr>
              <w:pStyle w:val="TableRowCentered"/>
              <w:jc w:val="left"/>
              <w:rPr>
                <w:rFonts w:cs="Arial"/>
                <w:color w:val="auto"/>
                <w:lang w:eastAsia="en-US"/>
              </w:rPr>
            </w:pPr>
            <w:r w:rsidRPr="00902C3A">
              <w:rPr>
                <w:rFonts w:cs="Arial"/>
                <w:color w:val="auto"/>
              </w:rPr>
              <w:t>KS2</w:t>
            </w:r>
            <w:r w:rsidRPr="00902C3A">
              <w:rPr>
                <w:rFonts w:cs="Arial"/>
                <w:color w:val="auto"/>
                <w:lang w:eastAsia="en-US"/>
              </w:rPr>
              <w:t xml:space="preserve"> </w:t>
            </w:r>
            <w:r w:rsidR="00E86DE6" w:rsidRPr="00902C3A">
              <w:rPr>
                <w:rFonts w:cs="Arial"/>
                <w:color w:val="auto"/>
                <w:lang w:eastAsia="en-US"/>
              </w:rPr>
              <w:t xml:space="preserve">combined </w:t>
            </w:r>
            <w:r w:rsidRPr="00902C3A">
              <w:rPr>
                <w:rFonts w:cs="Arial"/>
                <w:color w:val="auto"/>
                <w:lang w:eastAsia="en-US"/>
              </w:rPr>
              <w:t>reading</w:t>
            </w:r>
            <w:r w:rsidR="00E86DE6" w:rsidRPr="00902C3A">
              <w:rPr>
                <w:rFonts w:cs="Arial"/>
                <w:color w:val="auto"/>
                <w:lang w:eastAsia="en-US"/>
              </w:rPr>
              <w:t>, writing and maths</w:t>
            </w:r>
            <w:r w:rsidRPr="00902C3A">
              <w:rPr>
                <w:rFonts w:cs="Arial"/>
                <w:color w:val="auto"/>
                <w:lang w:eastAsia="en-US"/>
              </w:rPr>
              <w:t xml:space="preserve"> outcomes </w:t>
            </w:r>
            <w:r w:rsidR="00F90033" w:rsidRPr="00902C3A">
              <w:rPr>
                <w:rFonts w:cs="Arial"/>
                <w:color w:val="auto"/>
                <w:lang w:eastAsia="en-US"/>
              </w:rPr>
              <w:t xml:space="preserve">are greater than national for </w:t>
            </w:r>
            <w:r w:rsidRPr="00902C3A">
              <w:rPr>
                <w:rFonts w:cs="Arial"/>
                <w:color w:val="auto"/>
                <w:lang w:eastAsia="en-US"/>
              </w:rPr>
              <w:t>disadvantaged pupils me</w:t>
            </w:r>
            <w:r w:rsidR="00F90033" w:rsidRPr="00902C3A">
              <w:rPr>
                <w:rFonts w:cs="Arial"/>
                <w:color w:val="auto"/>
                <w:lang w:eastAsia="en-US"/>
              </w:rPr>
              <w:t>e</w:t>
            </w:r>
            <w:r w:rsidRPr="00902C3A">
              <w:rPr>
                <w:rFonts w:cs="Arial"/>
                <w:color w:val="auto"/>
                <w:lang w:eastAsia="en-US"/>
              </w:rPr>
              <w:t>t</w:t>
            </w:r>
            <w:r w:rsidR="00F90033" w:rsidRPr="00902C3A">
              <w:rPr>
                <w:rFonts w:cs="Arial"/>
                <w:color w:val="auto"/>
                <w:lang w:eastAsia="en-US"/>
              </w:rPr>
              <w:t>ing</w:t>
            </w:r>
            <w:r w:rsidRPr="00902C3A">
              <w:rPr>
                <w:rFonts w:cs="Arial"/>
                <w:color w:val="auto"/>
                <w:lang w:eastAsia="en-US"/>
              </w:rPr>
              <w:t xml:space="preserve"> the expected standard.</w:t>
            </w:r>
            <w:r w:rsidR="00E86DE6">
              <w:rPr>
                <w:rFonts w:cs="Arial"/>
                <w:color w:val="auto"/>
                <w:lang w:eastAsia="en-US"/>
              </w:rPr>
              <w:t xml:space="preserve"> </w:t>
            </w:r>
          </w:p>
          <w:p w14:paraId="2A7D5505" w14:textId="7BCCCF86" w:rsidR="006F5CD3" w:rsidRDefault="002428E2" w:rsidP="00902C3A">
            <w:pPr>
              <w:pStyle w:val="TableRowCentered"/>
              <w:jc w:val="left"/>
              <w:rPr>
                <w:sz w:val="22"/>
                <w:szCs w:val="22"/>
              </w:rPr>
            </w:pPr>
            <w:r>
              <w:rPr>
                <w:rFonts w:cs="Arial"/>
                <w:color w:val="auto"/>
                <w:lang w:eastAsia="en-US"/>
              </w:rPr>
              <w:t>NB</w:t>
            </w:r>
            <w:r w:rsidR="00902C3A">
              <w:rPr>
                <w:rFonts w:cs="Arial"/>
                <w:color w:val="auto"/>
                <w:lang w:eastAsia="en-US"/>
              </w:rPr>
              <w:t xml:space="preserve">. Nationally, 59.9% achieved this standard in 2023. School figure 0% (0/3 pupils). </w:t>
            </w:r>
          </w:p>
        </w:tc>
      </w:tr>
      <w:tr w:rsidR="006F5CD3" w14:paraId="2A7D550C" w14:textId="77777777" w:rsidTr="00AA144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BE15ECF" w:rsidR="006F5CD3" w:rsidRDefault="006F5CD3" w:rsidP="006F5CD3">
            <w:pPr>
              <w:pStyle w:val="TableRow"/>
              <w:rPr>
                <w:sz w:val="22"/>
                <w:szCs w:val="22"/>
              </w:rPr>
            </w:pPr>
            <w:r w:rsidRPr="00E27862">
              <w:rPr>
                <w:rFonts w:cs="Arial"/>
                <w:color w:val="auto"/>
              </w:rPr>
              <w:t>To achieve and sustain improved wellbeing for all pupils in our school, particularly our disadvantaged pupils.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2E54" w14:textId="1E765B7A" w:rsidR="006F5CD3" w:rsidRPr="00E27862" w:rsidRDefault="006F5CD3" w:rsidP="006F5CD3">
            <w:pPr>
              <w:suppressAutoHyphens w:val="0"/>
              <w:autoSpaceDN/>
              <w:spacing w:before="60" w:after="60" w:line="240" w:lineRule="auto"/>
              <w:ind w:left="34" w:right="57"/>
              <w:rPr>
                <w:rFonts w:cs="Arial"/>
                <w:color w:val="auto"/>
              </w:rPr>
            </w:pPr>
            <w:r w:rsidRPr="00E27862">
              <w:rPr>
                <w:rFonts w:cs="Arial"/>
                <w:color w:val="auto"/>
              </w:rPr>
              <w:t>Sust</w:t>
            </w:r>
            <w:r w:rsidR="00902C3A">
              <w:rPr>
                <w:rFonts w:cs="Arial"/>
                <w:color w:val="auto"/>
              </w:rPr>
              <w:t>ained high levels of wellbeing</w:t>
            </w:r>
            <w:r w:rsidRPr="00E27862">
              <w:rPr>
                <w:rFonts w:cs="Arial"/>
                <w:color w:val="auto"/>
              </w:rPr>
              <w:t xml:space="preserve"> demonstrated by:</w:t>
            </w:r>
          </w:p>
          <w:p w14:paraId="077FEA53" w14:textId="642C28FB" w:rsidR="006F5CD3" w:rsidRDefault="006F5CD3" w:rsidP="006F5CD3">
            <w:pPr>
              <w:pStyle w:val="ListParagraph"/>
              <w:numPr>
                <w:ilvl w:val="0"/>
                <w:numId w:val="15"/>
              </w:numPr>
              <w:suppressAutoHyphens w:val="0"/>
              <w:autoSpaceDN/>
              <w:spacing w:before="60" w:after="0" w:line="240" w:lineRule="auto"/>
              <w:ind w:right="57" w:hanging="357"/>
              <w:contextualSpacing w:val="0"/>
              <w:rPr>
                <w:rFonts w:cs="Arial"/>
                <w:color w:val="auto"/>
              </w:rPr>
            </w:pPr>
            <w:r w:rsidRPr="00E27862">
              <w:rPr>
                <w:rFonts w:cs="Arial"/>
                <w:color w:val="auto"/>
              </w:rPr>
              <w:t xml:space="preserve">qualitative data from student voice, student and parent surveys and teacher </w:t>
            </w:r>
            <w:r w:rsidR="00AA1442">
              <w:rPr>
                <w:rFonts w:cs="Arial"/>
                <w:color w:val="auto"/>
              </w:rPr>
              <w:t xml:space="preserve">               </w:t>
            </w:r>
            <w:r w:rsidRPr="00E27862">
              <w:rPr>
                <w:rFonts w:cs="Arial"/>
                <w:color w:val="auto"/>
              </w:rPr>
              <w:t>observations</w:t>
            </w:r>
          </w:p>
          <w:p w14:paraId="2A7D550B" w14:textId="0F933CB3" w:rsidR="006F5CD3" w:rsidRPr="006F5CD3" w:rsidRDefault="00AA1442" w:rsidP="00E86DE6">
            <w:pPr>
              <w:pStyle w:val="ListParagraph"/>
              <w:numPr>
                <w:ilvl w:val="0"/>
                <w:numId w:val="15"/>
              </w:numPr>
              <w:suppressAutoHyphens w:val="0"/>
              <w:autoSpaceDN/>
              <w:spacing w:before="60" w:after="0" w:line="240" w:lineRule="auto"/>
              <w:ind w:right="57" w:hanging="357"/>
              <w:contextualSpacing w:val="0"/>
              <w:rPr>
                <w:rFonts w:cs="Arial"/>
                <w:color w:val="auto"/>
              </w:rPr>
            </w:pPr>
            <w:r>
              <w:rPr>
                <w:rFonts w:cs="Arial"/>
                <w:color w:val="auto"/>
              </w:rPr>
              <w:t>a reduction in the number of pupils,            including those who are disadvantaged,    requiring wellbeing intervention</w:t>
            </w:r>
            <w:r w:rsidR="006F5CD3" w:rsidRPr="006F5CD3">
              <w:rPr>
                <w:rFonts w:cs="Arial"/>
                <w:color w:val="auto"/>
              </w:rPr>
              <w:t xml:space="preserve">    </w:t>
            </w:r>
          </w:p>
        </w:tc>
      </w:tr>
      <w:tr w:rsidR="006F5CD3" w14:paraId="2A7D550F" w14:textId="77777777" w:rsidTr="00AA144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B969EA9" w:rsidR="006F5CD3" w:rsidRDefault="006F5CD3" w:rsidP="006F5CD3">
            <w:pPr>
              <w:pStyle w:val="TableRow"/>
              <w:rPr>
                <w:sz w:val="22"/>
                <w:szCs w:val="22"/>
              </w:rPr>
            </w:pPr>
            <w:r w:rsidRPr="00E27862">
              <w:rPr>
                <w:rFonts w:cs="Arial"/>
                <w:color w:val="auto"/>
              </w:rPr>
              <w:t>To achieve and sustain improved attendance for all pupils, particularly our disadvantaged pupils.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8765" w14:textId="24C7FCF6" w:rsidR="006F5CD3" w:rsidRPr="00E27862" w:rsidRDefault="00902C3A" w:rsidP="006F5CD3">
            <w:pPr>
              <w:suppressAutoHyphens w:val="0"/>
              <w:autoSpaceDN/>
              <w:spacing w:before="60" w:after="60" w:line="240" w:lineRule="auto"/>
              <w:ind w:left="57" w:right="57"/>
              <w:rPr>
                <w:rFonts w:cs="Arial"/>
                <w:color w:val="auto"/>
              </w:rPr>
            </w:pPr>
            <w:r>
              <w:rPr>
                <w:rFonts w:cs="Arial"/>
                <w:color w:val="auto"/>
              </w:rPr>
              <w:t>Sustained high attendance</w:t>
            </w:r>
            <w:r w:rsidR="006F5CD3" w:rsidRPr="00E27862">
              <w:rPr>
                <w:rFonts w:cs="Arial"/>
                <w:color w:val="auto"/>
              </w:rPr>
              <w:t xml:space="preserve"> demonstrated by:</w:t>
            </w:r>
          </w:p>
          <w:p w14:paraId="25E063F5" w14:textId="1BDFE116" w:rsidR="006F5CD3" w:rsidRPr="00902C3A" w:rsidRDefault="006F5CD3" w:rsidP="006F5CD3">
            <w:pPr>
              <w:pStyle w:val="ListParagraph"/>
              <w:numPr>
                <w:ilvl w:val="0"/>
                <w:numId w:val="16"/>
              </w:numPr>
              <w:suppressAutoHyphens w:val="0"/>
              <w:autoSpaceDN/>
              <w:spacing w:before="60" w:after="60" w:line="240" w:lineRule="auto"/>
              <w:ind w:right="57"/>
              <w:rPr>
                <w:rFonts w:cs="Arial"/>
                <w:color w:val="auto"/>
                <w:highlight w:val="green"/>
              </w:rPr>
            </w:pPr>
            <w:proofErr w:type="gramStart"/>
            <w:r w:rsidRPr="00902C3A">
              <w:rPr>
                <w:rFonts w:cs="Arial"/>
                <w:color w:val="auto"/>
                <w:highlight w:val="green"/>
              </w:rPr>
              <w:t>the</w:t>
            </w:r>
            <w:proofErr w:type="gramEnd"/>
            <w:r w:rsidRPr="00902C3A">
              <w:rPr>
                <w:rFonts w:cs="Arial"/>
                <w:color w:val="auto"/>
                <w:highlight w:val="green"/>
              </w:rPr>
              <w:t xml:space="preserve"> overall absence rate for all pupils being no more than </w:t>
            </w:r>
            <w:r w:rsidR="00AA1442" w:rsidRPr="00902C3A">
              <w:rPr>
                <w:rFonts w:cs="Arial"/>
                <w:color w:val="auto"/>
                <w:highlight w:val="green"/>
              </w:rPr>
              <w:t>4</w:t>
            </w:r>
            <w:r w:rsidR="00A65E0A" w:rsidRPr="00902C3A">
              <w:rPr>
                <w:rFonts w:cs="Arial"/>
                <w:color w:val="auto"/>
                <w:highlight w:val="green"/>
              </w:rPr>
              <w:t>.2</w:t>
            </w:r>
            <w:r w:rsidRPr="00902C3A">
              <w:rPr>
                <w:rFonts w:cs="Arial"/>
                <w:color w:val="auto"/>
                <w:highlight w:val="green"/>
              </w:rPr>
              <w:t xml:space="preserve">%, and the attendance gap between disadvantaged pupils and their non-disadvantaged peers being </w:t>
            </w:r>
            <w:r w:rsidR="00AA1442" w:rsidRPr="00902C3A">
              <w:rPr>
                <w:rFonts w:cs="Arial"/>
                <w:color w:val="auto"/>
                <w:highlight w:val="green"/>
              </w:rPr>
              <w:t>reduced by 1.5</w:t>
            </w:r>
            <w:r w:rsidRPr="00902C3A">
              <w:rPr>
                <w:rFonts w:cs="Arial"/>
                <w:color w:val="auto"/>
                <w:highlight w:val="green"/>
              </w:rPr>
              <w:t>%.</w:t>
            </w:r>
          </w:p>
          <w:p w14:paraId="2A7D550E" w14:textId="34CCC632" w:rsidR="006F5CD3" w:rsidRPr="006F5CD3" w:rsidRDefault="006F5CD3" w:rsidP="00DE3EF6">
            <w:pPr>
              <w:pStyle w:val="ListParagraph"/>
              <w:numPr>
                <w:ilvl w:val="0"/>
                <w:numId w:val="16"/>
              </w:numPr>
              <w:suppressAutoHyphens w:val="0"/>
              <w:autoSpaceDN/>
              <w:spacing w:before="60" w:after="60" w:line="240" w:lineRule="auto"/>
              <w:ind w:right="57"/>
              <w:rPr>
                <w:rFonts w:cs="Arial"/>
                <w:color w:val="auto"/>
              </w:rPr>
            </w:pPr>
            <w:proofErr w:type="gramStart"/>
            <w:r w:rsidRPr="00902C3A">
              <w:rPr>
                <w:rFonts w:cs="Arial"/>
                <w:color w:val="auto"/>
                <w:highlight w:val="green"/>
              </w:rPr>
              <w:t>the</w:t>
            </w:r>
            <w:proofErr w:type="gramEnd"/>
            <w:r w:rsidRPr="00902C3A">
              <w:rPr>
                <w:rFonts w:cs="Arial"/>
                <w:color w:val="auto"/>
                <w:highlight w:val="green"/>
              </w:rPr>
              <w:t xml:space="preserve"> percentage of all pupils who are </w:t>
            </w:r>
            <w:r w:rsidR="00A65E0A" w:rsidRPr="00902C3A">
              <w:rPr>
                <w:rFonts w:cs="Arial"/>
                <w:color w:val="auto"/>
                <w:highlight w:val="green"/>
              </w:rPr>
              <w:t xml:space="preserve">        </w:t>
            </w:r>
            <w:r w:rsidRPr="00902C3A">
              <w:rPr>
                <w:rFonts w:cs="Arial"/>
                <w:color w:val="auto"/>
                <w:highlight w:val="green"/>
              </w:rPr>
              <w:t xml:space="preserve">persistently absent being below </w:t>
            </w:r>
            <w:r w:rsidR="00A65E0A" w:rsidRPr="00902C3A">
              <w:rPr>
                <w:rFonts w:cs="Arial"/>
                <w:color w:val="auto"/>
                <w:highlight w:val="green"/>
              </w:rPr>
              <w:t>8</w:t>
            </w:r>
            <w:r w:rsidRPr="00902C3A">
              <w:rPr>
                <w:rFonts w:cs="Arial"/>
                <w:color w:val="auto"/>
                <w:highlight w:val="green"/>
              </w:rPr>
              <w:t xml:space="preserve">% and the figure among disadvantaged pupils being no more than </w:t>
            </w:r>
            <w:r w:rsidR="00A65E0A" w:rsidRPr="00902C3A">
              <w:rPr>
                <w:rFonts w:cs="Arial"/>
                <w:color w:val="auto"/>
                <w:highlight w:val="green"/>
              </w:rPr>
              <w:t>11</w:t>
            </w:r>
            <w:r w:rsidRPr="00902C3A">
              <w:rPr>
                <w:rFonts w:cs="Arial"/>
                <w:color w:val="auto"/>
                <w:highlight w:val="green"/>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5FBF4ACE" w:rsidR="00E66558" w:rsidRDefault="009D71E8">
      <w:pPr>
        <w:pStyle w:val="Heading3"/>
      </w:pPr>
      <w:r>
        <w:t xml:space="preserve">Teaching </w:t>
      </w:r>
    </w:p>
    <w:p w14:paraId="2A7D5515" w14:textId="6E2D0A38" w:rsidR="00E66558" w:rsidRDefault="009D71E8">
      <w:pPr>
        <w:rPr>
          <w:i/>
          <w:iCs/>
        </w:rPr>
      </w:pPr>
      <w:r>
        <w:t>Budgeted cost: £</w:t>
      </w:r>
      <w:r w:rsidR="00281FCA">
        <w:t>27</w:t>
      </w:r>
      <w:r w:rsidR="00F26D8C">
        <w:t>,500</w:t>
      </w:r>
      <w:r>
        <w:t xml:space="preserve"> </w:t>
      </w:r>
    </w:p>
    <w:tbl>
      <w:tblPr>
        <w:tblStyle w:val="TableGrid"/>
        <w:tblW w:w="9634" w:type="dxa"/>
        <w:tblLayout w:type="fixed"/>
        <w:tblLook w:val="04A0" w:firstRow="1" w:lastRow="0" w:firstColumn="1" w:lastColumn="0" w:noHBand="0" w:noVBand="1"/>
      </w:tblPr>
      <w:tblGrid>
        <w:gridCol w:w="3256"/>
        <w:gridCol w:w="4961"/>
        <w:gridCol w:w="1417"/>
      </w:tblGrid>
      <w:tr w:rsidR="00E45177" w14:paraId="4CF22881" w14:textId="77777777" w:rsidTr="00457A45">
        <w:tc>
          <w:tcPr>
            <w:tcW w:w="3256" w:type="dxa"/>
            <w:shd w:val="clear" w:color="auto" w:fill="D8E3EA"/>
          </w:tcPr>
          <w:p w14:paraId="612F5CD5" w14:textId="09C22026" w:rsidR="00E45177" w:rsidRDefault="00E45177">
            <w:r>
              <w:t>Activity</w:t>
            </w:r>
          </w:p>
        </w:tc>
        <w:tc>
          <w:tcPr>
            <w:tcW w:w="4961" w:type="dxa"/>
            <w:shd w:val="clear" w:color="auto" w:fill="D8E3EA"/>
          </w:tcPr>
          <w:p w14:paraId="71093BEF" w14:textId="05599EDE" w:rsidR="00E45177" w:rsidRDefault="00E45177">
            <w:r>
              <w:t>Evidence that supports this approach</w:t>
            </w:r>
          </w:p>
        </w:tc>
        <w:tc>
          <w:tcPr>
            <w:tcW w:w="1417" w:type="dxa"/>
            <w:shd w:val="clear" w:color="auto" w:fill="D8E3EA"/>
          </w:tcPr>
          <w:p w14:paraId="0A4D2787" w14:textId="2275399C" w:rsidR="00E45177" w:rsidRDefault="00E45177">
            <w:r>
              <w:t>Challenge number(s) addressed</w:t>
            </w:r>
          </w:p>
        </w:tc>
      </w:tr>
      <w:tr w:rsidR="00E45177" w14:paraId="7307F48A" w14:textId="77777777" w:rsidTr="00457A45">
        <w:tc>
          <w:tcPr>
            <w:tcW w:w="3256" w:type="dxa"/>
          </w:tcPr>
          <w:p w14:paraId="5A68B208" w14:textId="7AED3195" w:rsidR="00DE3EF6" w:rsidRDefault="00DE3EF6" w:rsidP="002F4EBF">
            <w:pPr>
              <w:pStyle w:val="TableRow"/>
              <w:spacing w:before="120" w:after="120"/>
              <w:ind w:left="29"/>
              <w:rPr>
                <w:rFonts w:cs="Arial"/>
                <w:iCs/>
                <w:color w:val="auto"/>
                <w:lang w:val="en-US"/>
              </w:rPr>
            </w:pPr>
            <w:r>
              <w:rPr>
                <w:rFonts w:cs="Arial"/>
                <w:iCs/>
                <w:color w:val="auto"/>
                <w:lang w:val="en-US"/>
              </w:rPr>
              <w:t>Update Pupil Premium Passports, to include diagnostic assessment.</w:t>
            </w:r>
          </w:p>
          <w:p w14:paraId="2B10A62A" w14:textId="74221410" w:rsidR="00E45177" w:rsidRPr="005368C2" w:rsidRDefault="00E45177" w:rsidP="002F4EBF">
            <w:pPr>
              <w:pStyle w:val="TableRow"/>
              <w:spacing w:before="120" w:after="120"/>
              <w:ind w:left="29"/>
              <w:rPr>
                <w:rFonts w:cs="Arial"/>
                <w:color w:val="auto"/>
                <w:shd w:val="clear" w:color="auto" w:fill="FFFFFF"/>
              </w:rPr>
            </w:pPr>
            <w:r w:rsidRPr="005368C2">
              <w:rPr>
                <w:rFonts w:cs="Arial"/>
                <w:iCs/>
                <w:color w:val="auto"/>
                <w:lang w:val="en-US"/>
              </w:rPr>
              <w:t xml:space="preserve">Purchase of </w:t>
            </w:r>
            <w:proofErr w:type="spellStart"/>
            <w:r w:rsidRPr="005368C2">
              <w:rPr>
                <w:rFonts w:cs="Arial"/>
                <w:iCs/>
                <w:color w:val="auto"/>
                <w:lang w:val="en-US"/>
              </w:rPr>
              <w:t>standardised</w:t>
            </w:r>
            <w:proofErr w:type="spellEnd"/>
            <w:r w:rsidRPr="005368C2">
              <w:rPr>
                <w:rFonts w:cs="Arial"/>
                <w:iCs/>
                <w:color w:val="auto"/>
                <w:lang w:val="en-US"/>
              </w:rPr>
              <w:t xml:space="preserve"> diagnostic assessments. </w:t>
            </w:r>
          </w:p>
          <w:p w14:paraId="0108BB21" w14:textId="42508F2A" w:rsidR="00E45177" w:rsidRDefault="00E45177" w:rsidP="002F4EBF">
            <w:pPr>
              <w:spacing w:before="120" w:after="120"/>
            </w:pPr>
          </w:p>
        </w:tc>
        <w:tc>
          <w:tcPr>
            <w:tcW w:w="4961" w:type="dxa"/>
          </w:tcPr>
          <w:p w14:paraId="45CFF46B" w14:textId="77777777" w:rsidR="00E45177" w:rsidRPr="00E27862" w:rsidRDefault="00E45177" w:rsidP="00E45177">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46FF816F" w14:textId="242F2F70" w:rsidR="00E45177" w:rsidRDefault="00307677" w:rsidP="00E45177">
            <w:hyperlink r:id="rId7" w:history="1">
              <w:r w:rsidR="00324088" w:rsidRPr="00324088">
                <w:rPr>
                  <w:rStyle w:val="Hyperlink"/>
                  <w:color w:val="0070C0"/>
                </w:rPr>
                <w:t>https://educationendowmentfoundation.org.uk/public/files/Review_of_Attainment_Measures_final.pdf</w:t>
              </w:r>
            </w:hyperlink>
            <w:r w:rsidR="00324088">
              <w:t xml:space="preserve"> </w:t>
            </w:r>
          </w:p>
        </w:tc>
        <w:tc>
          <w:tcPr>
            <w:tcW w:w="1417" w:type="dxa"/>
          </w:tcPr>
          <w:p w14:paraId="53154BC0" w14:textId="3D1322F8" w:rsidR="00E45177" w:rsidRDefault="00880B8C">
            <w:r w:rsidRPr="00880B8C">
              <w:rPr>
                <w:color w:val="auto"/>
              </w:rPr>
              <w:t>1, 2, 3</w:t>
            </w:r>
            <w:r w:rsidR="00DF2C4E">
              <w:rPr>
                <w:color w:val="auto"/>
              </w:rPr>
              <w:t>, 4</w:t>
            </w:r>
          </w:p>
        </w:tc>
      </w:tr>
      <w:tr w:rsidR="004F3435" w14:paraId="72B3EC4E" w14:textId="77777777" w:rsidTr="00457A45">
        <w:tc>
          <w:tcPr>
            <w:tcW w:w="3256" w:type="dxa"/>
          </w:tcPr>
          <w:p w14:paraId="2514CE97" w14:textId="1EDB9768" w:rsidR="004F3435" w:rsidRDefault="004F3435" w:rsidP="00457A45">
            <w:pPr>
              <w:spacing w:before="120" w:after="120"/>
            </w:pPr>
            <w:r w:rsidRPr="00E27862">
              <w:rPr>
                <w:rFonts w:cs="Arial"/>
                <w:iCs/>
                <w:color w:val="auto"/>
              </w:rPr>
              <w:t xml:space="preserve">Purchase of </w:t>
            </w:r>
            <w:r w:rsidR="00457A45">
              <w:rPr>
                <w:rFonts w:cs="Arial"/>
                <w:iCs/>
                <w:color w:val="auto"/>
              </w:rPr>
              <w:t>Catch-Up resources for Little Wandle, a</w:t>
            </w:r>
            <w:r w:rsidRPr="00E27862">
              <w:rPr>
                <w:rFonts w:cs="Arial"/>
                <w:iCs/>
                <w:color w:val="auto"/>
              </w:rPr>
              <w:t xml:space="preserve"> </w:t>
            </w:r>
            <w:hyperlink r:id="rId8" w:history="1">
              <w:proofErr w:type="spellStart"/>
              <w:r w:rsidRPr="00D01A6D">
                <w:rPr>
                  <w:rStyle w:val="Hyperlink"/>
                  <w:rFonts w:cs="Arial"/>
                  <w:iCs/>
                  <w:color w:val="0070C0"/>
                </w:rPr>
                <w:t>D</w:t>
              </w:r>
              <w:r w:rsidRPr="00D01A6D">
                <w:rPr>
                  <w:rStyle w:val="Hyperlink"/>
                  <w:color w:val="0070C0"/>
                </w:rPr>
                <w:t>fE</w:t>
              </w:r>
              <w:proofErr w:type="spellEnd"/>
              <w:r w:rsidRPr="00D01A6D">
                <w:rPr>
                  <w:rStyle w:val="Hyperlink"/>
                  <w:color w:val="0070C0"/>
                </w:rPr>
                <w:t xml:space="preserv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r w:rsidR="005368C2">
              <w:rPr>
                <w:rFonts w:cs="Arial"/>
                <w:iCs/>
                <w:color w:val="auto"/>
              </w:rPr>
              <w:t>, supported by professional development and training for staff.</w:t>
            </w:r>
          </w:p>
        </w:tc>
        <w:tc>
          <w:tcPr>
            <w:tcW w:w="4961" w:type="dxa"/>
          </w:tcPr>
          <w:p w14:paraId="7CFEC9C1" w14:textId="77777777" w:rsidR="004F3435" w:rsidRPr="00E27862" w:rsidRDefault="004F3435" w:rsidP="004F343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46399E" w14:textId="15D5973F" w:rsidR="004F3435" w:rsidRDefault="00307677" w:rsidP="004F3435">
            <w:hyperlink r:id="rId9" w:history="1">
              <w:r w:rsidR="00324088" w:rsidRPr="00324088">
                <w:rPr>
                  <w:rStyle w:val="Hyperlink"/>
                  <w:color w:val="0070C0"/>
                </w:rPr>
                <w:t>https://educationendowmentfoundation.org.uk/education-evidence/teaching-learning-toolkit/phonics</w:t>
              </w:r>
            </w:hyperlink>
            <w:r w:rsidR="00324088" w:rsidRPr="00324088">
              <w:rPr>
                <w:color w:val="0070C0"/>
              </w:rPr>
              <w:t xml:space="preserve"> </w:t>
            </w:r>
          </w:p>
        </w:tc>
        <w:tc>
          <w:tcPr>
            <w:tcW w:w="1417" w:type="dxa"/>
          </w:tcPr>
          <w:p w14:paraId="631D362B" w14:textId="2008ADE9" w:rsidR="004F3435" w:rsidRDefault="0081344B" w:rsidP="004F3435">
            <w:r>
              <w:rPr>
                <w:color w:val="auto"/>
              </w:rPr>
              <w:t>1</w:t>
            </w:r>
          </w:p>
        </w:tc>
      </w:tr>
      <w:tr w:rsidR="004F3435" w14:paraId="1DC739EE" w14:textId="77777777" w:rsidTr="00457A45">
        <w:tc>
          <w:tcPr>
            <w:tcW w:w="3256" w:type="dxa"/>
          </w:tcPr>
          <w:p w14:paraId="35E858D8" w14:textId="1F40D63F" w:rsidR="004F3435" w:rsidRPr="00E27862" w:rsidRDefault="004F3435" w:rsidP="004F3435">
            <w:pPr>
              <w:spacing w:before="60" w:after="120" w:line="240" w:lineRule="auto"/>
              <w:ind w:left="28" w:right="57"/>
              <w:rPr>
                <w:rFonts w:cs="Arial"/>
                <w:color w:val="auto"/>
              </w:rPr>
            </w:pPr>
            <w:r w:rsidRPr="00E27862">
              <w:rPr>
                <w:color w:val="auto"/>
              </w:rPr>
              <w:t>Enhancement of our teaching</w:t>
            </w:r>
            <w:r w:rsidR="005E60CE">
              <w:rPr>
                <w:color w:val="auto"/>
              </w:rPr>
              <w:t xml:space="preserve"> of core English and Maths skills</w:t>
            </w:r>
            <w:r w:rsidRPr="00E27862">
              <w:rPr>
                <w:color w:val="auto"/>
              </w:rPr>
              <w:t xml:space="preserve"> and curriculum planning in line with </w:t>
            </w:r>
            <w:proofErr w:type="spellStart"/>
            <w:r w:rsidRPr="00E27862">
              <w:rPr>
                <w:color w:val="auto"/>
              </w:rPr>
              <w:t>DfE</w:t>
            </w:r>
            <w:proofErr w:type="spellEnd"/>
            <w:r w:rsidRPr="00E27862">
              <w:rPr>
                <w:color w:val="auto"/>
              </w:rPr>
              <w:t xml:space="preserve"> and EEF guidance.</w:t>
            </w:r>
            <w:r w:rsidR="005368C2">
              <w:rPr>
                <w:color w:val="auto"/>
              </w:rPr>
              <w:t xml:space="preserve"> </w:t>
            </w:r>
          </w:p>
          <w:p w14:paraId="7B7D609F" w14:textId="038CAA71" w:rsidR="004F3435" w:rsidRDefault="004F3435" w:rsidP="009B6554">
            <w:r w:rsidRPr="00E27862">
              <w:rPr>
                <w:color w:val="auto"/>
              </w:rPr>
              <w:t>We will fund teacher release time to embed key elements of guidance in school and to access Maths</w:t>
            </w:r>
            <w:r w:rsidR="005368C2">
              <w:rPr>
                <w:color w:val="auto"/>
              </w:rPr>
              <w:t xml:space="preserve"> and English</w:t>
            </w:r>
            <w:r w:rsidR="009B6554">
              <w:rPr>
                <w:color w:val="auto"/>
              </w:rPr>
              <w:t xml:space="preserve"> Hub resources and CPD.</w:t>
            </w:r>
          </w:p>
        </w:tc>
        <w:tc>
          <w:tcPr>
            <w:tcW w:w="4961" w:type="dxa"/>
          </w:tcPr>
          <w:p w14:paraId="00157D17" w14:textId="77777777" w:rsidR="004F3435" w:rsidRPr="002F4EBF" w:rsidRDefault="004F3435" w:rsidP="004F3435">
            <w:pPr>
              <w:suppressAutoHyphens w:val="0"/>
              <w:autoSpaceDN/>
              <w:spacing w:before="60" w:after="60" w:line="240" w:lineRule="auto"/>
              <w:ind w:left="57" w:right="57"/>
              <w:rPr>
                <w:rFonts w:cs="Arial"/>
                <w:iCs/>
                <w:color w:val="auto"/>
              </w:rPr>
            </w:pPr>
            <w:r w:rsidRPr="00E27862">
              <w:rPr>
                <w:rFonts w:cs="Arial"/>
                <w:iCs/>
                <w:color w:val="auto"/>
              </w:rPr>
              <w:t xml:space="preserve">The </w:t>
            </w:r>
            <w:proofErr w:type="spellStart"/>
            <w:r w:rsidRPr="00E27862">
              <w:rPr>
                <w:rFonts w:cs="Arial"/>
                <w:iCs/>
                <w:color w:val="auto"/>
              </w:rPr>
              <w:t>DfE</w:t>
            </w:r>
            <w:proofErr w:type="spellEnd"/>
            <w:r w:rsidRPr="00E27862">
              <w:rPr>
                <w:rFonts w:cs="Arial"/>
                <w:iCs/>
                <w:color w:val="auto"/>
              </w:rPr>
              <w:t xml:space="preserve"> non-statutory guidance has been produced in conjunction with the National Centre for </w:t>
            </w:r>
            <w:r w:rsidRPr="002F4EBF">
              <w:rPr>
                <w:rFonts w:cs="Arial"/>
                <w:iCs/>
                <w:color w:val="auto"/>
              </w:rPr>
              <w:t xml:space="preserve">Excellence in the Teaching of Mathematics, drawing on evidence-based approaches: </w:t>
            </w:r>
          </w:p>
          <w:p w14:paraId="536C8A09" w14:textId="77777777" w:rsidR="004F3435" w:rsidRPr="002F4EBF" w:rsidRDefault="00307677" w:rsidP="004F3435">
            <w:pPr>
              <w:suppressAutoHyphens w:val="0"/>
              <w:autoSpaceDN/>
              <w:spacing w:before="60" w:after="120" w:line="240" w:lineRule="auto"/>
              <w:ind w:left="57" w:right="57"/>
              <w:rPr>
                <w:rFonts w:cs="Arial"/>
                <w:iCs/>
                <w:color w:val="0070C0"/>
              </w:rPr>
            </w:pPr>
            <w:hyperlink r:id="rId10" w:history="1">
              <w:r w:rsidR="004F3435" w:rsidRPr="002F4EBF">
                <w:rPr>
                  <w:color w:val="0070C0"/>
                  <w:u w:val="single"/>
                </w:rPr>
                <w:t>Maths_guidance_KS_1_and_2.pdf (publishing.service.gov.uk)</w:t>
              </w:r>
            </w:hyperlink>
          </w:p>
          <w:p w14:paraId="05F85B55" w14:textId="77777777" w:rsidR="004F3435" w:rsidRPr="002F4EBF" w:rsidRDefault="004F3435" w:rsidP="004F3435">
            <w:pPr>
              <w:suppressAutoHyphens w:val="0"/>
              <w:autoSpaceDN/>
              <w:spacing w:before="120" w:after="60" w:line="240" w:lineRule="auto"/>
              <w:ind w:left="57" w:right="57"/>
              <w:rPr>
                <w:rFonts w:cs="Arial"/>
                <w:color w:val="auto"/>
              </w:rPr>
            </w:pPr>
            <w:r w:rsidRPr="002F4EBF">
              <w:rPr>
                <w:rFonts w:cs="Arial"/>
                <w:color w:val="auto"/>
              </w:rPr>
              <w:t xml:space="preserve">The EEF guidance is based on a range of the best available evidence: </w:t>
            </w:r>
          </w:p>
          <w:p w14:paraId="2D0AE491" w14:textId="77777777" w:rsidR="004F3435" w:rsidRPr="002F4EBF" w:rsidRDefault="00307677" w:rsidP="004F3435">
            <w:pPr>
              <w:rPr>
                <w:rStyle w:val="Hyperlink"/>
                <w:rFonts w:cs="Arial"/>
                <w:color w:val="0070C0"/>
              </w:rPr>
            </w:pPr>
            <w:hyperlink r:id="rId11" w:history="1">
              <w:r w:rsidR="004F3435" w:rsidRPr="002F4EBF">
                <w:rPr>
                  <w:rStyle w:val="Hyperlink"/>
                  <w:rFonts w:cs="Arial"/>
                  <w:color w:val="0070C0"/>
                </w:rPr>
                <w:t>Improving Mathematics in Key Stages 2 and 3</w:t>
              </w:r>
            </w:hyperlink>
          </w:p>
          <w:p w14:paraId="205E9DFC" w14:textId="77777777" w:rsidR="002B70B4" w:rsidRPr="002F4EBF" w:rsidRDefault="0013747B" w:rsidP="0013747B">
            <w:pPr>
              <w:rPr>
                <w:rStyle w:val="Hyperlink"/>
                <w:rFonts w:cs="Arial"/>
                <w:color w:val="auto"/>
                <w:u w:val="none"/>
              </w:rPr>
            </w:pPr>
            <w:r w:rsidRPr="002F4EBF">
              <w:rPr>
                <w:rStyle w:val="Hyperlink"/>
                <w:rFonts w:cs="Arial"/>
                <w:color w:val="auto"/>
                <w:u w:val="none"/>
              </w:rPr>
              <w:t xml:space="preserve">The Reading Framework, published in July 2021 provides a clear framework and </w:t>
            </w:r>
            <w:r w:rsidRPr="002F4EBF">
              <w:rPr>
                <w:rStyle w:val="Hyperlink"/>
                <w:rFonts w:cs="Arial"/>
                <w:color w:val="auto"/>
                <w:u w:val="none"/>
              </w:rPr>
              <w:lastRenderedPageBreak/>
              <w:t xml:space="preserve">expectations for the teaching of reading/ early literacy in our school.  </w:t>
            </w:r>
          </w:p>
          <w:p w14:paraId="3A8FDA71" w14:textId="77777777" w:rsidR="002B70B4" w:rsidRPr="002F4EBF" w:rsidRDefault="002B70B4" w:rsidP="0013747B">
            <w:pPr>
              <w:rPr>
                <w:rStyle w:val="Hyperlink"/>
                <w:rFonts w:cs="Arial"/>
                <w:color w:val="0070C0"/>
              </w:rPr>
            </w:pPr>
            <w:r w:rsidRPr="002F4EBF">
              <w:rPr>
                <w:rStyle w:val="Hyperlink"/>
                <w:rFonts w:cs="Arial"/>
                <w:color w:val="0070C0"/>
              </w:rPr>
              <w:t xml:space="preserve">The Reading </w:t>
            </w:r>
            <w:proofErr w:type="spellStart"/>
            <w:r w:rsidRPr="002F4EBF">
              <w:rPr>
                <w:rStyle w:val="Hyperlink"/>
                <w:rFonts w:cs="Arial"/>
                <w:color w:val="0070C0"/>
              </w:rPr>
              <w:t>Framework:teaching</w:t>
            </w:r>
            <w:proofErr w:type="spellEnd"/>
            <w:r w:rsidRPr="002F4EBF">
              <w:rPr>
                <w:rStyle w:val="Hyperlink"/>
                <w:rFonts w:cs="Arial"/>
                <w:color w:val="0070C0"/>
              </w:rPr>
              <w:t xml:space="preserve"> the foundations of literacy – all sections and appendices</w:t>
            </w:r>
          </w:p>
          <w:p w14:paraId="41DDF296" w14:textId="77777777" w:rsidR="0013747B" w:rsidRPr="002F4EBF" w:rsidRDefault="0013747B" w:rsidP="0013747B">
            <w:pPr>
              <w:suppressAutoHyphens w:val="0"/>
              <w:autoSpaceDN/>
              <w:spacing w:before="120" w:after="60" w:line="240" w:lineRule="auto"/>
              <w:ind w:left="57" w:right="57"/>
              <w:rPr>
                <w:rFonts w:cs="Arial"/>
                <w:color w:val="auto"/>
              </w:rPr>
            </w:pPr>
            <w:r w:rsidRPr="002F4EBF">
              <w:rPr>
                <w:rFonts w:cs="Arial"/>
                <w:color w:val="auto"/>
              </w:rPr>
              <w:t xml:space="preserve">The EEF guidance is based on a range of the best available evidence: </w:t>
            </w:r>
          </w:p>
          <w:p w14:paraId="103FFE33" w14:textId="77777777" w:rsidR="00324088" w:rsidRPr="00324088" w:rsidRDefault="00307677" w:rsidP="0013747B">
            <w:pPr>
              <w:rPr>
                <w:color w:val="0070C0"/>
              </w:rPr>
            </w:pPr>
            <w:hyperlink r:id="rId12" w:history="1">
              <w:r w:rsidR="00324088" w:rsidRPr="00324088">
                <w:rPr>
                  <w:rStyle w:val="Hyperlink"/>
                  <w:color w:val="0070C0"/>
                </w:rPr>
                <w:t>https://educationendowmentfoundation.org.uk/education-evidence/guidance-reports/literacy-early-years</w:t>
              </w:r>
            </w:hyperlink>
            <w:r w:rsidR="00324088" w:rsidRPr="00324088">
              <w:rPr>
                <w:color w:val="0070C0"/>
              </w:rPr>
              <w:t xml:space="preserve">  </w:t>
            </w:r>
          </w:p>
          <w:p w14:paraId="5742A9D1" w14:textId="35942AF0" w:rsidR="0013747B" w:rsidRPr="00324088" w:rsidRDefault="00307677" w:rsidP="0013747B">
            <w:pPr>
              <w:rPr>
                <w:rFonts w:cs="Arial"/>
                <w:color w:val="0070C0"/>
              </w:rPr>
            </w:pPr>
            <w:hyperlink r:id="rId13" w:history="1">
              <w:r w:rsidR="00324088" w:rsidRPr="00324088">
                <w:rPr>
                  <w:rStyle w:val="Hyperlink"/>
                  <w:color w:val="0070C0"/>
                </w:rPr>
                <w:t>https://educationendowmentfoundation.org.uk/education-evidence/guidance-reports/literacy-ks-1</w:t>
              </w:r>
            </w:hyperlink>
            <w:r w:rsidR="00324088" w:rsidRPr="00324088">
              <w:rPr>
                <w:color w:val="0070C0"/>
              </w:rPr>
              <w:t xml:space="preserve"> </w:t>
            </w:r>
          </w:p>
          <w:p w14:paraId="13F0B05F" w14:textId="6A01E5C9" w:rsidR="009B6554" w:rsidRPr="0013747B" w:rsidRDefault="00307677" w:rsidP="004F3435">
            <w:pPr>
              <w:rPr>
                <w:rFonts w:cs="Arial"/>
                <w:color w:val="auto"/>
                <w:sz w:val="22"/>
                <w:szCs w:val="22"/>
              </w:rPr>
            </w:pPr>
            <w:hyperlink r:id="rId14" w:history="1">
              <w:r w:rsidR="00324088" w:rsidRPr="00324088">
                <w:rPr>
                  <w:rStyle w:val="Hyperlink"/>
                  <w:color w:val="0070C0"/>
                </w:rPr>
                <w:t>https://educationendowmentfoundation.org.uk/education-evidence/guidance-reports/literacy-ks2</w:t>
              </w:r>
            </w:hyperlink>
            <w:r w:rsidR="00324088" w:rsidRPr="00324088">
              <w:rPr>
                <w:color w:val="0070C0"/>
              </w:rPr>
              <w:t xml:space="preserve"> </w:t>
            </w:r>
          </w:p>
        </w:tc>
        <w:tc>
          <w:tcPr>
            <w:tcW w:w="1417" w:type="dxa"/>
          </w:tcPr>
          <w:p w14:paraId="13AAE2B0" w14:textId="7426CFC1" w:rsidR="004F3435" w:rsidRDefault="0081344B" w:rsidP="004F3435">
            <w:r w:rsidRPr="0081344B">
              <w:rPr>
                <w:color w:val="auto"/>
              </w:rPr>
              <w:lastRenderedPageBreak/>
              <w:t xml:space="preserve">1, 2, </w:t>
            </w:r>
            <w:r w:rsidR="004F3435" w:rsidRPr="0081344B">
              <w:rPr>
                <w:color w:val="auto"/>
              </w:rPr>
              <w:t>3</w:t>
            </w:r>
            <w:r w:rsidR="00DF2C4E">
              <w:rPr>
                <w:color w:val="auto"/>
              </w:rPr>
              <w:t>, 4</w:t>
            </w:r>
          </w:p>
        </w:tc>
      </w:tr>
      <w:tr w:rsidR="004F3435" w14:paraId="386286DC" w14:textId="77777777" w:rsidTr="00457A45">
        <w:tc>
          <w:tcPr>
            <w:tcW w:w="3256" w:type="dxa"/>
          </w:tcPr>
          <w:p w14:paraId="3A040ABE" w14:textId="14A3B9BF" w:rsidR="004F3435" w:rsidRPr="00E27862" w:rsidRDefault="004F3435" w:rsidP="004F3435">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 xml:space="preserve">Improve the quality of </w:t>
            </w:r>
            <w:r w:rsidR="00EA2C4D">
              <w:rPr>
                <w:rFonts w:cs="Arial"/>
                <w:iCs/>
                <w:color w:val="auto"/>
                <w:lang w:val="en-US" w:eastAsia="en-US"/>
              </w:rPr>
              <w:t xml:space="preserve">      </w:t>
            </w:r>
            <w:r w:rsidRPr="00E27862">
              <w:rPr>
                <w:rFonts w:cs="Arial"/>
                <w:iCs/>
                <w:color w:val="auto"/>
                <w:lang w:val="en-US" w:eastAsia="en-US"/>
              </w:rPr>
              <w:t>social and emotional (SEL) learning.</w:t>
            </w:r>
          </w:p>
          <w:p w14:paraId="481CF589" w14:textId="77777777" w:rsidR="004F3435" w:rsidRPr="00E27862" w:rsidRDefault="004F3435" w:rsidP="004F3435">
            <w:pPr>
              <w:suppressAutoHyphens w:val="0"/>
              <w:autoSpaceDN/>
              <w:spacing w:after="0" w:line="240" w:lineRule="auto"/>
              <w:rPr>
                <w:rFonts w:cs="Arial"/>
                <w:iCs/>
                <w:color w:val="auto"/>
                <w:lang w:val="en-US" w:eastAsia="en-US"/>
              </w:rPr>
            </w:pPr>
          </w:p>
          <w:p w14:paraId="703490D0" w14:textId="6000FFA7" w:rsidR="004F3435" w:rsidRDefault="004F3435" w:rsidP="004F3435">
            <w:pPr>
              <w:rPr>
                <w:rFonts w:cs="Arial"/>
                <w:iCs/>
                <w:color w:val="auto"/>
                <w:lang w:val="en-US" w:eastAsia="en-US"/>
              </w:rPr>
            </w:pPr>
            <w:r w:rsidRPr="00E27862">
              <w:rPr>
                <w:rFonts w:cs="Arial"/>
                <w:iCs/>
                <w:color w:val="auto"/>
                <w:lang w:val="en-US" w:eastAsia="en-US"/>
              </w:rPr>
              <w:t>SEL approaches</w:t>
            </w:r>
            <w:r w:rsidR="00457A45">
              <w:rPr>
                <w:rFonts w:cs="Arial"/>
                <w:iCs/>
                <w:color w:val="auto"/>
                <w:lang w:val="en-US" w:eastAsia="en-US"/>
              </w:rPr>
              <w:t>, including zones of regulation,</w:t>
            </w:r>
            <w:r w:rsidRPr="00E27862">
              <w:rPr>
                <w:rFonts w:cs="Arial"/>
                <w:iCs/>
                <w:color w:val="auto"/>
                <w:lang w:val="en-US" w:eastAsia="en-US"/>
              </w:rPr>
              <w:t xml:space="preserve"> will be embedded into routine educational practices and supported by professional development and training for staff.</w:t>
            </w:r>
          </w:p>
          <w:p w14:paraId="0535E261" w14:textId="37040846" w:rsidR="00812F72" w:rsidRDefault="00812F72" w:rsidP="004F3435">
            <w:pPr>
              <w:rPr>
                <w:rFonts w:cs="Arial"/>
                <w:iCs/>
                <w:color w:val="auto"/>
                <w:lang w:val="en-US" w:eastAsia="en-US"/>
              </w:rPr>
            </w:pPr>
            <w:r>
              <w:rPr>
                <w:rFonts w:cs="Arial"/>
                <w:iCs/>
                <w:color w:val="auto"/>
                <w:lang w:val="en-US" w:eastAsia="en-US"/>
              </w:rPr>
              <w:t>Member of staff allocated to champion the progress of pupil premium progress in school.</w:t>
            </w:r>
          </w:p>
          <w:p w14:paraId="7F061794" w14:textId="7E9E6A2D" w:rsidR="00DF2C4E" w:rsidRDefault="00DF2C4E" w:rsidP="004F3435">
            <w:r>
              <w:rPr>
                <w:rFonts w:cs="Arial"/>
                <w:iCs/>
                <w:color w:val="auto"/>
                <w:lang w:val="en-US" w:eastAsia="en-US"/>
              </w:rPr>
              <w:t>Additional staff will be allocated to support the wellbeing of vulnerable pupils.</w:t>
            </w:r>
          </w:p>
        </w:tc>
        <w:tc>
          <w:tcPr>
            <w:tcW w:w="4961" w:type="dxa"/>
          </w:tcPr>
          <w:p w14:paraId="403A3BCC" w14:textId="0778B96E" w:rsidR="005E60CE" w:rsidRPr="00E27862" w:rsidRDefault="005E60CE" w:rsidP="005E60CE">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714C3842" w14:textId="2575941E" w:rsidR="004F3435" w:rsidRPr="005E60CE" w:rsidRDefault="005E60CE" w:rsidP="005E60CE">
            <w:pPr>
              <w:spacing w:after="0"/>
              <w:rPr>
                <w:color w:val="0070C0"/>
                <w:u w:val="single"/>
              </w:rPr>
            </w:pPr>
            <w:r w:rsidRPr="005E60CE">
              <w:rPr>
                <w:color w:val="0070C0"/>
                <w:u w:val="single"/>
              </w:rPr>
              <w:t>EEF Social_and_Emotional_Learning.pdf</w:t>
            </w:r>
          </w:p>
          <w:p w14:paraId="27C38AD8" w14:textId="3E924FEE" w:rsidR="005E60CE" w:rsidRDefault="005E60CE" w:rsidP="005E60CE">
            <w:pPr>
              <w:spacing w:after="0"/>
            </w:pPr>
            <w:r w:rsidRPr="005E60CE">
              <w:rPr>
                <w:color w:val="0070C0"/>
                <w:u w:val="single"/>
              </w:rPr>
              <w:t>(educationendowmentfoundation.org.uk)</w:t>
            </w:r>
          </w:p>
        </w:tc>
        <w:tc>
          <w:tcPr>
            <w:tcW w:w="1417" w:type="dxa"/>
          </w:tcPr>
          <w:p w14:paraId="13B24089" w14:textId="64906DA4" w:rsidR="004F3435" w:rsidRDefault="005E60CE" w:rsidP="004F3435">
            <w:r w:rsidRPr="005E60CE">
              <w:rPr>
                <w:color w:val="auto"/>
              </w:rPr>
              <w:t>5</w:t>
            </w:r>
            <w:r w:rsidR="005368C2">
              <w:rPr>
                <w:color w:val="auto"/>
              </w:rPr>
              <w:t>, 6</w:t>
            </w:r>
          </w:p>
        </w:tc>
      </w:tr>
    </w:tbl>
    <w:p w14:paraId="2A7D5522" w14:textId="0CE4FFDA" w:rsidR="00E66558" w:rsidRDefault="00E66558">
      <w:pPr>
        <w:keepNext/>
        <w:spacing w:after="60"/>
        <w:outlineLvl w:val="1"/>
      </w:pPr>
    </w:p>
    <w:p w14:paraId="013221D5" w14:textId="4F393534" w:rsidR="00457A45" w:rsidRDefault="00457A45">
      <w:pPr>
        <w:keepNext/>
        <w:spacing w:after="60"/>
        <w:outlineLvl w:val="1"/>
      </w:pPr>
    </w:p>
    <w:p w14:paraId="38EFDF23" w14:textId="77777777" w:rsidR="00457A45" w:rsidRDefault="00457A45">
      <w:pPr>
        <w:rPr>
          <w:b/>
          <w:bCs/>
          <w:color w:val="104F75"/>
          <w:sz w:val="28"/>
          <w:szCs w:val="28"/>
        </w:rPr>
      </w:pPr>
    </w:p>
    <w:p w14:paraId="2A7D5523" w14:textId="0ED5BE3D"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30490EC" w:rsidR="00E66558" w:rsidRDefault="00FA0BF2">
      <w:r>
        <w:t>Budgeted cost: £</w:t>
      </w:r>
      <w:r w:rsidR="00457A45">
        <w:rPr>
          <w:iCs/>
        </w:rPr>
        <w:t>12,0</w:t>
      </w:r>
      <w:r w:rsidRPr="00FA0BF2">
        <w:rPr>
          <w:iCs/>
        </w:rPr>
        <w:t>00</w:t>
      </w:r>
    </w:p>
    <w:tbl>
      <w:tblPr>
        <w:tblW w:w="5000" w:type="pct"/>
        <w:tblCellMar>
          <w:left w:w="10" w:type="dxa"/>
          <w:right w:w="10" w:type="dxa"/>
        </w:tblCellMar>
        <w:tblLook w:val="04A0" w:firstRow="1" w:lastRow="0" w:firstColumn="1" w:lastColumn="0" w:noHBand="0" w:noVBand="1"/>
      </w:tblPr>
      <w:tblGrid>
        <w:gridCol w:w="1887"/>
        <w:gridCol w:w="6122"/>
        <w:gridCol w:w="1477"/>
      </w:tblGrid>
      <w:tr w:rsidR="00E66558" w14:paraId="2A7D5528"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F3435" w14:paraId="2A7D552C"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4F60A78" w:rsidR="004F3435" w:rsidRDefault="00457A45" w:rsidP="00DE3EF6">
            <w:pPr>
              <w:pStyle w:val="TableRow"/>
            </w:pPr>
            <w:r>
              <w:rPr>
                <w:rFonts w:cs="Arial"/>
                <w:iCs/>
                <w:color w:val="auto"/>
                <w:lang w:val="en-US"/>
              </w:rPr>
              <w:t>Use</w:t>
            </w:r>
            <w:r w:rsidR="005368C2" w:rsidRPr="00DE3EF6">
              <w:rPr>
                <w:rFonts w:cs="Arial"/>
                <w:iCs/>
                <w:color w:val="auto"/>
                <w:lang w:val="en-US"/>
              </w:rPr>
              <w:t xml:space="preserve"> </w:t>
            </w:r>
            <w:r w:rsidR="00DE3EF6" w:rsidRPr="00DE3EF6">
              <w:rPr>
                <w:rFonts w:cs="Arial"/>
                <w:iCs/>
                <w:color w:val="auto"/>
                <w:lang w:val="en-US"/>
              </w:rPr>
              <w:t>Wellcom to screen and address speaking and listening</w:t>
            </w:r>
            <w:r w:rsidR="004F3435" w:rsidRPr="00DE3EF6">
              <w:rPr>
                <w:rFonts w:cs="Arial"/>
                <w:iCs/>
                <w:color w:val="auto"/>
                <w:lang w:val="en-US"/>
              </w:rPr>
              <w:t xml:space="preserve"> skills </w:t>
            </w:r>
            <w:r w:rsidR="00DE3EF6" w:rsidRPr="00DE3EF6">
              <w:rPr>
                <w:rFonts w:cs="Arial"/>
                <w:iCs/>
                <w:color w:val="auto"/>
                <w:lang w:val="en-US"/>
              </w:rPr>
              <w:t xml:space="preserve">for all pupils, including disadvantaged, </w:t>
            </w:r>
            <w:r w:rsidR="004F3435" w:rsidRPr="00DE3EF6">
              <w:rPr>
                <w:rFonts w:cs="Arial"/>
                <w:iCs/>
                <w:color w:val="auto"/>
                <w:lang w:val="en-US"/>
              </w:rPr>
              <w:t>who have relatively low spoken language skills.</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D04F" w14:textId="77777777" w:rsidR="004F3435" w:rsidRPr="00E27862" w:rsidRDefault="004F3435" w:rsidP="004F3435">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73E83B37" w14:textId="77777777" w:rsidR="004F3435" w:rsidRPr="000106A2" w:rsidRDefault="00307677" w:rsidP="004F3435">
            <w:pPr>
              <w:pStyle w:val="TableRowCentered"/>
              <w:spacing w:after="120"/>
              <w:jc w:val="left"/>
              <w:rPr>
                <w:color w:val="0070C0"/>
                <w:szCs w:val="24"/>
              </w:rPr>
            </w:pPr>
            <w:hyperlink r:id="rId15" w:history="1">
              <w:r w:rsidR="004F3435" w:rsidRPr="000106A2">
                <w:rPr>
                  <w:color w:val="0070C0"/>
                  <w:szCs w:val="24"/>
                  <w:u w:val="single"/>
                </w:rPr>
                <w:t>Oral language interventions | EEF (educationendowmentfoundation.org.uk)</w:t>
              </w:r>
            </w:hyperlink>
          </w:p>
          <w:p w14:paraId="2A7D552A" w14:textId="77777777" w:rsidR="004F3435" w:rsidRDefault="004F3435" w:rsidP="004F3435">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FEC5D33" w:rsidR="004F3435" w:rsidRDefault="004F3435" w:rsidP="004F3435">
            <w:pPr>
              <w:pStyle w:val="TableRowCentered"/>
              <w:jc w:val="left"/>
              <w:rPr>
                <w:sz w:val="22"/>
              </w:rPr>
            </w:pPr>
            <w:r w:rsidRPr="00DF2C4E">
              <w:rPr>
                <w:color w:val="auto"/>
                <w:szCs w:val="22"/>
              </w:rPr>
              <w:t xml:space="preserve">1, </w:t>
            </w:r>
            <w:r w:rsidR="00DF2C4E" w:rsidRPr="00DF2C4E">
              <w:rPr>
                <w:color w:val="auto"/>
                <w:szCs w:val="22"/>
              </w:rPr>
              <w:t xml:space="preserve">2, </w:t>
            </w:r>
            <w:r w:rsidRPr="00DF2C4E">
              <w:rPr>
                <w:color w:val="auto"/>
                <w:szCs w:val="22"/>
              </w:rPr>
              <w:t>4</w:t>
            </w:r>
          </w:p>
        </w:tc>
      </w:tr>
      <w:tr w:rsidR="004F3435" w14:paraId="7378C09B"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9880" w14:textId="074ECAAB" w:rsidR="004F3435" w:rsidRDefault="004F3435" w:rsidP="00EF3276">
            <w:pPr>
              <w:pStyle w:val="TableRow"/>
              <w:rPr>
                <w:i/>
                <w:iCs/>
                <w:sz w:val="22"/>
                <w:szCs w:val="22"/>
              </w:rPr>
            </w:pPr>
            <w:r w:rsidRPr="00E27862">
              <w:rPr>
                <w:rFonts w:cs="Arial"/>
                <w:iCs/>
                <w:color w:val="auto"/>
                <w:lang w:val="en-US"/>
              </w:rPr>
              <w:t>Additional phonics sessions targeted at disadvantaged pupils who require further phonics su</w:t>
            </w:r>
            <w:r w:rsidR="00EF3276">
              <w:rPr>
                <w:rFonts w:cs="Arial"/>
                <w:iCs/>
                <w:color w:val="auto"/>
                <w:lang w:val="en-US"/>
              </w:rPr>
              <w:t>pport. This will be delivered through our whole school Little Wandle Phonics programme</w:t>
            </w:r>
            <w:r w:rsidRPr="00E27862">
              <w:rPr>
                <w:rFonts w:cs="Arial"/>
                <w:iCs/>
                <w:color w:val="auto"/>
                <w:lang w:val="en-US"/>
              </w:rPr>
              <w:t xml:space="preserve">.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EFC5" w14:textId="77777777" w:rsidR="004F3435" w:rsidRPr="00E27862" w:rsidRDefault="004F3435" w:rsidP="004F3435">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432C2CDC" w14:textId="75A7205D" w:rsidR="004F3435" w:rsidRDefault="00307677" w:rsidP="004F3435">
            <w:pPr>
              <w:pStyle w:val="TableRowCentered"/>
              <w:jc w:val="left"/>
              <w:rPr>
                <w:sz w:val="22"/>
              </w:rPr>
            </w:pPr>
            <w:hyperlink r:id="rId16" w:history="1">
              <w:r w:rsidR="00324088" w:rsidRPr="00324088">
                <w:rPr>
                  <w:rStyle w:val="Hyperlink"/>
                  <w:color w:val="0070C0"/>
                </w:rPr>
                <w:t>https://educationendowmentfoundation.org.uk/education-evidence/teaching-learning-toolkit/phonics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BCE8" w14:textId="12D9BDF5" w:rsidR="004F3435" w:rsidRDefault="00DF2C4E" w:rsidP="004F3435">
            <w:pPr>
              <w:pStyle w:val="TableRowCentered"/>
              <w:jc w:val="left"/>
              <w:rPr>
                <w:sz w:val="22"/>
              </w:rPr>
            </w:pPr>
            <w:r>
              <w:rPr>
                <w:color w:val="auto"/>
                <w:szCs w:val="22"/>
              </w:rPr>
              <w:t>1, 4</w:t>
            </w:r>
          </w:p>
        </w:tc>
      </w:tr>
      <w:tr w:rsidR="004F3435" w14:paraId="2A7D5530"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8D98930" w:rsidR="004F3435" w:rsidRDefault="004F3435" w:rsidP="004F3435">
            <w:pPr>
              <w:pStyle w:val="TableRow"/>
              <w:rPr>
                <w:i/>
                <w:sz w:val="22"/>
              </w:rPr>
            </w:pPr>
            <w:r w:rsidRPr="00E27862">
              <w:rPr>
                <w:rFonts w:cs="Arial"/>
                <w:iCs/>
                <w:color w:val="auto"/>
                <w:lang w:val="en-US"/>
              </w:rPr>
              <w:t xml:space="preserve">Engaging with the </w:t>
            </w:r>
            <w:r>
              <w:rPr>
                <w:rFonts w:cs="Arial"/>
                <w:iCs/>
                <w:color w:val="auto"/>
                <w:lang w:val="en-US"/>
              </w:rPr>
              <w:t>School Led Tutoring Pro</w:t>
            </w:r>
            <w:r w:rsidRPr="00E27862">
              <w:rPr>
                <w:rFonts w:cs="Arial"/>
                <w:iCs/>
                <w:color w:val="auto"/>
                <w:lang w:val="en-US"/>
              </w:rPr>
              <w:t>gramm</w:t>
            </w:r>
            <w:r>
              <w:rPr>
                <w:rFonts w:cs="Arial"/>
                <w:iCs/>
                <w:color w:val="auto"/>
                <w:lang w:val="en-US"/>
              </w:rPr>
              <w:t>e to provide a blend of tuition and</w:t>
            </w:r>
            <w:r w:rsidRPr="00E27862">
              <w:rPr>
                <w:rFonts w:cs="Arial"/>
                <w:iCs/>
                <w:color w:val="auto"/>
                <w:lang w:val="en-US"/>
              </w:rPr>
              <w:t xml:space="preserve"> mentoring for pupils whose education has been most </w:t>
            </w:r>
            <w:r w:rsidRPr="00E27862">
              <w:rPr>
                <w:rFonts w:cs="Arial"/>
                <w:iCs/>
                <w:color w:val="auto"/>
                <w:lang w:val="en-US"/>
              </w:rPr>
              <w:lastRenderedPageBreak/>
              <w:t>impacted by the pandemic. A significant proportion of the pupils who receive tutoring will be disadvantaged.</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5C17" w14:textId="77777777" w:rsidR="004F3435" w:rsidRPr="00E27862" w:rsidRDefault="004F3435" w:rsidP="004F3435">
            <w:pPr>
              <w:suppressAutoHyphens w:val="0"/>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28DACFB9" w14:textId="77777777" w:rsidR="004F3435" w:rsidRPr="00094874" w:rsidRDefault="00307677" w:rsidP="004F3435">
            <w:pPr>
              <w:suppressAutoHyphens w:val="0"/>
              <w:autoSpaceDN/>
              <w:spacing w:before="60" w:after="60" w:line="240" w:lineRule="auto"/>
              <w:ind w:left="57" w:right="57"/>
              <w:rPr>
                <w:color w:val="0070C0"/>
              </w:rPr>
            </w:pPr>
            <w:hyperlink r:id="rId17" w:history="1">
              <w:r w:rsidR="004F3435" w:rsidRPr="00094874">
                <w:rPr>
                  <w:color w:val="0070C0"/>
                  <w:u w:val="single"/>
                </w:rPr>
                <w:t>One to one tuition | EEF (educationendowmentfoundation.org.uk)</w:t>
              </w:r>
            </w:hyperlink>
          </w:p>
          <w:p w14:paraId="6D5FBF3A" w14:textId="77777777" w:rsidR="004F3435" w:rsidRPr="00E27862" w:rsidRDefault="004F3435" w:rsidP="004F3435">
            <w:pPr>
              <w:suppressAutoHyphens w:val="0"/>
              <w:autoSpaceDN/>
              <w:spacing w:before="60" w:after="60" w:line="240" w:lineRule="auto"/>
              <w:ind w:left="57" w:right="57"/>
              <w:rPr>
                <w:color w:val="auto"/>
              </w:rPr>
            </w:pPr>
            <w:r w:rsidRPr="00E27862">
              <w:rPr>
                <w:color w:val="auto"/>
              </w:rPr>
              <w:t>And in small groups:</w:t>
            </w:r>
          </w:p>
          <w:p w14:paraId="2A7D552E" w14:textId="0D37F7CE" w:rsidR="004F3435" w:rsidRDefault="00307677" w:rsidP="004F3435">
            <w:pPr>
              <w:pStyle w:val="TableRowCentered"/>
              <w:jc w:val="left"/>
              <w:rPr>
                <w:sz w:val="22"/>
              </w:rPr>
            </w:pPr>
            <w:hyperlink r:id="rId18" w:history="1">
              <w:r w:rsidR="004F3435" w:rsidRPr="009A7AA4">
                <w:rPr>
                  <w:color w:val="0070C0"/>
                  <w:u w:val="single"/>
                </w:rPr>
                <w:t>Small group tuition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3F68A78" w:rsidR="004F3435" w:rsidRDefault="004F3435" w:rsidP="004F3435">
            <w:pPr>
              <w:pStyle w:val="TableRowCentered"/>
              <w:jc w:val="left"/>
              <w:rPr>
                <w:sz w:val="22"/>
              </w:rPr>
            </w:pPr>
            <w:r w:rsidRPr="00295351">
              <w:rPr>
                <w:color w:val="auto"/>
                <w:szCs w:val="22"/>
              </w:rPr>
              <w:t>4</w:t>
            </w:r>
            <w:r w:rsidR="00DF2C4E">
              <w:rPr>
                <w:color w:val="auto"/>
                <w:szCs w:val="22"/>
              </w:rPr>
              <w:t>,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3F7DC13" w:rsidR="00E66558" w:rsidRDefault="00FA0BF2">
      <w:pPr>
        <w:spacing w:before="240" w:after="120"/>
      </w:pPr>
      <w:r>
        <w:t>Budgeted cost: £</w:t>
      </w:r>
      <w:r w:rsidR="00EF3276">
        <w:rPr>
          <w:i/>
          <w:iCs/>
        </w:rPr>
        <w:t>4,0</w:t>
      </w:r>
      <w:r>
        <w:rPr>
          <w:i/>
          <w:iCs/>
        </w:rPr>
        <w:t>00</w:t>
      </w:r>
    </w:p>
    <w:tbl>
      <w:tblPr>
        <w:tblW w:w="5000" w:type="pct"/>
        <w:tblCellMar>
          <w:left w:w="10" w:type="dxa"/>
          <w:right w:w="10" w:type="dxa"/>
        </w:tblCellMar>
        <w:tblLook w:val="04A0" w:firstRow="1" w:lastRow="0" w:firstColumn="1" w:lastColumn="0" w:noHBand="0" w:noVBand="1"/>
      </w:tblPr>
      <w:tblGrid>
        <w:gridCol w:w="3256"/>
        <w:gridCol w:w="4699"/>
        <w:gridCol w:w="1531"/>
      </w:tblGrid>
      <w:tr w:rsidR="00E66558" w14:paraId="2A7D5537"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F3435" w14:paraId="2A7D553B"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46AD" w14:textId="77777777" w:rsidR="00EF3276" w:rsidRDefault="00EF3276" w:rsidP="009B6554">
            <w:pPr>
              <w:pStyle w:val="TableRow"/>
              <w:rPr>
                <w:iCs/>
                <w:color w:val="auto"/>
                <w:szCs w:val="28"/>
                <w:lang w:val="en-US"/>
              </w:rPr>
            </w:pPr>
            <w:r>
              <w:rPr>
                <w:iCs/>
                <w:color w:val="auto"/>
                <w:szCs w:val="28"/>
                <w:lang w:val="en-US"/>
              </w:rPr>
              <w:t xml:space="preserve">A member of SLT to attend NPQ training on developing behavior and culture in school. </w:t>
            </w:r>
          </w:p>
          <w:p w14:paraId="2A7D5538" w14:textId="296DC208" w:rsidR="004F3435" w:rsidRDefault="004F3435" w:rsidP="00EF3276">
            <w:pPr>
              <w:pStyle w:val="TableRow"/>
            </w:pPr>
            <w:r w:rsidRPr="00E27862">
              <w:rPr>
                <w:iCs/>
                <w:color w:val="auto"/>
                <w:szCs w:val="28"/>
                <w:lang w:val="en-US"/>
              </w:rPr>
              <w:t xml:space="preserve">Whole staff training on behaviour management </w:t>
            </w:r>
            <w:r w:rsidR="00EF3276">
              <w:rPr>
                <w:iCs/>
                <w:color w:val="auto"/>
                <w:szCs w:val="28"/>
                <w:lang w:val="en-US"/>
              </w:rPr>
              <w:t>to further embed our ethos and improve</w:t>
            </w:r>
            <w:r w:rsidRPr="00E27862">
              <w:rPr>
                <w:iCs/>
                <w:color w:val="auto"/>
                <w:szCs w:val="28"/>
                <w:lang w:val="en-US"/>
              </w:rPr>
              <w:t xml:space="preserve"> behaviour across school.</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6D81" w14:textId="77777777" w:rsidR="004F3435" w:rsidRPr="00E27862" w:rsidRDefault="004F3435" w:rsidP="004F3435">
            <w:pPr>
              <w:pStyle w:val="TableRowCentered"/>
              <w:ind w:left="32"/>
              <w:jc w:val="left"/>
              <w:rPr>
                <w:color w:val="auto"/>
              </w:rPr>
            </w:pPr>
            <w:r w:rsidRPr="00E27862">
              <w:rPr>
                <w:color w:val="auto"/>
              </w:rPr>
              <w:t>Both targeted interventions and universal approaches can have positive overall effects:</w:t>
            </w:r>
          </w:p>
          <w:p w14:paraId="2A7D5539" w14:textId="5BE9A443" w:rsidR="004F3435" w:rsidRDefault="00307677" w:rsidP="004F3435">
            <w:pPr>
              <w:pStyle w:val="TableRowCentered"/>
              <w:jc w:val="left"/>
              <w:rPr>
                <w:sz w:val="22"/>
              </w:rPr>
            </w:pPr>
            <w:hyperlink r:id="rId19" w:history="1">
              <w:r w:rsidR="004F3435" w:rsidRPr="009A7AA4">
                <w:rPr>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4F733D" w:rsidR="004F3435" w:rsidRDefault="004F3435" w:rsidP="004F3435">
            <w:pPr>
              <w:pStyle w:val="TableRowCentered"/>
              <w:jc w:val="left"/>
              <w:rPr>
                <w:sz w:val="22"/>
              </w:rPr>
            </w:pPr>
            <w:r w:rsidRPr="00E27862">
              <w:rPr>
                <w:color w:val="auto"/>
                <w:sz w:val="22"/>
              </w:rPr>
              <w:t>5</w:t>
            </w:r>
          </w:p>
        </w:tc>
      </w:tr>
      <w:tr w:rsidR="004F3435" w14:paraId="1FF74AEB"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ADEB" w14:textId="77777777" w:rsidR="004F3435" w:rsidRPr="00E27862" w:rsidRDefault="004F3435" w:rsidP="004F3435">
            <w:pPr>
              <w:pStyle w:val="TableRow"/>
              <w:spacing w:after="120"/>
              <w:ind w:left="29"/>
              <w:rPr>
                <w:iCs/>
                <w:color w:val="auto"/>
                <w:szCs w:val="28"/>
                <w:lang w:val="en-US"/>
              </w:rPr>
            </w:pPr>
            <w:r w:rsidRPr="00E27862">
              <w:rPr>
                <w:iCs/>
                <w:color w:val="auto"/>
                <w:szCs w:val="28"/>
                <w:lang w:val="en-US"/>
              </w:rPr>
              <w:t xml:space="preserve">Embedding principles of good practice set out in the </w:t>
            </w:r>
            <w:proofErr w:type="spellStart"/>
            <w:r w:rsidRPr="00E27862">
              <w:rPr>
                <w:iCs/>
                <w:color w:val="auto"/>
                <w:szCs w:val="28"/>
                <w:lang w:val="en-US"/>
              </w:rPr>
              <w:t>DfE’s</w:t>
            </w:r>
            <w:proofErr w:type="spellEnd"/>
            <w:r w:rsidRPr="00E27862">
              <w:rPr>
                <w:iCs/>
                <w:color w:val="auto"/>
                <w:szCs w:val="28"/>
                <w:lang w:val="en-US"/>
              </w:rPr>
              <w:t xml:space="preserve"> </w:t>
            </w:r>
            <w:hyperlink r:id="rId20"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78AA4FF9" w14:textId="3A910A81" w:rsidR="004F3435" w:rsidRDefault="004F3435" w:rsidP="004F3435">
            <w:pPr>
              <w:pStyle w:val="TableRow"/>
              <w:rPr>
                <w:i/>
                <w:iCs/>
                <w:sz w:val="22"/>
                <w:szCs w:val="22"/>
              </w:rPr>
            </w:pPr>
            <w:r w:rsidRPr="00E27862">
              <w:rPr>
                <w:iCs/>
                <w:color w:val="auto"/>
                <w:szCs w:val="28"/>
                <w:lang w:val="en-US"/>
              </w:rPr>
              <w:t xml:space="preserve">This will involve training and release time for staff to develop and implement new procedures and appointing attendance/support officers to improve attendance.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0130" w14:textId="694CD38C" w:rsidR="004F3435" w:rsidRDefault="004F3435" w:rsidP="004F3435">
            <w:pPr>
              <w:pStyle w:val="TableRowCentered"/>
              <w:jc w:val="left"/>
              <w:rPr>
                <w:sz w:val="22"/>
              </w:rPr>
            </w:pPr>
            <w:r w:rsidRPr="00E27862">
              <w:rPr>
                <w:color w:val="auto"/>
              </w:rPr>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levels of absence and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607B" w14:textId="435C9626" w:rsidR="004F3435" w:rsidRDefault="004F3435" w:rsidP="004F3435">
            <w:pPr>
              <w:pStyle w:val="TableRowCentered"/>
              <w:jc w:val="left"/>
              <w:rPr>
                <w:sz w:val="22"/>
              </w:rPr>
            </w:pPr>
            <w:r w:rsidRPr="00E27862">
              <w:rPr>
                <w:color w:val="auto"/>
                <w:sz w:val="22"/>
              </w:rPr>
              <w:t>6</w:t>
            </w:r>
          </w:p>
        </w:tc>
      </w:tr>
      <w:tr w:rsidR="004F3435" w14:paraId="2A7D553F" w14:textId="77777777" w:rsidTr="00457A45">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060C" w14:textId="77777777" w:rsidR="004F3435" w:rsidRPr="00E27862" w:rsidRDefault="004F3435" w:rsidP="004F3435">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2A7D553C" w14:textId="77777777" w:rsidR="004F3435" w:rsidRDefault="004F3435" w:rsidP="004F3435">
            <w:pPr>
              <w:pStyle w:val="TableRow"/>
              <w:rPr>
                <w:i/>
                <w:sz w:val="22"/>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969D6D2" w:rsidR="004F3435" w:rsidRDefault="004F3435" w:rsidP="004F3435">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C6315AC" w:rsidR="004F3435" w:rsidRDefault="004F3435" w:rsidP="004F3435">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7775C318" w:rsidR="00E66558" w:rsidRDefault="009D71E8" w:rsidP="00120AB1">
      <w:r>
        <w:rPr>
          <w:b/>
          <w:bCs/>
          <w:color w:val="104F75"/>
          <w:sz w:val="28"/>
          <w:szCs w:val="28"/>
        </w:rPr>
        <w:t xml:space="preserve">Total budgeted cost: </w:t>
      </w:r>
      <w:r w:rsidR="00FA0BF2">
        <w:rPr>
          <w:b/>
          <w:bCs/>
          <w:color w:val="104F75"/>
          <w:sz w:val="28"/>
          <w:szCs w:val="28"/>
        </w:rPr>
        <w:t>£</w:t>
      </w:r>
      <w:r w:rsidR="00EF3276">
        <w:rPr>
          <w:b/>
          <w:bCs/>
          <w:color w:val="104F75"/>
          <w:sz w:val="28"/>
          <w:szCs w:val="28"/>
        </w:rPr>
        <w:t>4</w:t>
      </w:r>
      <w:r w:rsidR="00EF3276">
        <w:rPr>
          <w:iCs/>
          <w:color w:val="104F75"/>
          <w:sz w:val="28"/>
          <w:szCs w:val="28"/>
        </w:rPr>
        <w:t>3</w:t>
      </w:r>
      <w:r w:rsidR="00FA0BF2" w:rsidRPr="00FA0BF2">
        <w:rPr>
          <w:iCs/>
          <w:color w:val="104F75"/>
          <w:sz w:val="28"/>
          <w:szCs w:val="28"/>
        </w:rPr>
        <w:t>,500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FAF7330" w:rsidR="00E66558" w:rsidRDefault="009D71E8">
      <w:r>
        <w:t>This details the impact that our pupil premium ac</w:t>
      </w:r>
      <w:r w:rsidR="00AE7C3F">
        <w:t xml:space="preserve">tivity had on pupils in the </w:t>
      </w:r>
      <w:r w:rsidR="003925F5">
        <w:t>2022-23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2F4EBF">
        <w:trPr>
          <w:trHeight w:val="7810"/>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5CD8" w14:textId="6D90EBF0" w:rsidR="00BC5F9B" w:rsidRPr="00E27862" w:rsidRDefault="003925F5" w:rsidP="00BC5F9B">
            <w:pPr>
              <w:suppressAutoHyphens w:val="0"/>
              <w:autoSpaceDN/>
              <w:spacing w:before="120"/>
              <w:rPr>
                <w:color w:val="auto"/>
                <w:lang w:eastAsia="en-US"/>
              </w:rPr>
            </w:pPr>
            <w:r>
              <w:rPr>
                <w:color w:val="auto"/>
                <w:lang w:eastAsia="en-US"/>
              </w:rPr>
              <w:t>Unlike last year, where disadvantage pupils outperformed non-disadvantaged pupils, in 2023 none of our 3 disadvantage pupils reached the expected standard at the end of KS2.</w:t>
            </w:r>
            <w:r w:rsidR="00AE7C3F">
              <w:rPr>
                <w:color w:val="auto"/>
                <w:lang w:eastAsia="en-US"/>
              </w:rPr>
              <w:t xml:space="preserve"> Unfortunately</w:t>
            </w:r>
            <w:r w:rsidR="005A5935">
              <w:rPr>
                <w:color w:val="auto"/>
                <w:lang w:eastAsia="en-US"/>
              </w:rPr>
              <w:t>,</w:t>
            </w:r>
            <w:r w:rsidR="00AE7C3F">
              <w:rPr>
                <w:color w:val="auto"/>
                <w:lang w:eastAsia="en-US"/>
              </w:rPr>
              <w:t xml:space="preserve"> </w:t>
            </w:r>
            <w:r>
              <w:rPr>
                <w:color w:val="auto"/>
                <w:lang w:eastAsia="en-US"/>
              </w:rPr>
              <w:t xml:space="preserve">the 2 </w:t>
            </w:r>
            <w:r w:rsidR="00AE7C3F">
              <w:rPr>
                <w:color w:val="auto"/>
                <w:lang w:eastAsia="en-US"/>
              </w:rPr>
              <w:t xml:space="preserve">disadvantaged pupils achieved lower than their peers in </w:t>
            </w:r>
            <w:r w:rsidR="005A5935">
              <w:rPr>
                <w:color w:val="auto"/>
                <w:lang w:eastAsia="en-US"/>
              </w:rPr>
              <w:t>statutory assessments in</w:t>
            </w:r>
            <w:r w:rsidR="00AE7C3F">
              <w:rPr>
                <w:color w:val="auto"/>
                <w:lang w:eastAsia="en-US"/>
              </w:rPr>
              <w:t xml:space="preserve"> Y2</w:t>
            </w:r>
            <w:r w:rsidR="005A5935">
              <w:rPr>
                <w:color w:val="auto"/>
                <w:lang w:eastAsia="en-US"/>
              </w:rPr>
              <w:t xml:space="preserve">, and in </w:t>
            </w:r>
            <w:r w:rsidR="005A5935" w:rsidRPr="00307677">
              <w:rPr>
                <w:color w:val="auto"/>
                <w:lang w:eastAsia="en-US"/>
              </w:rPr>
              <w:t>internal assessments in every other year group</w:t>
            </w:r>
            <w:r w:rsidR="00AE7C3F">
              <w:rPr>
                <w:color w:val="auto"/>
                <w:lang w:eastAsia="en-US"/>
              </w:rPr>
              <w:t xml:space="preserve">. </w:t>
            </w:r>
            <w:r w:rsidR="00BC5F9B" w:rsidRPr="00E27862">
              <w:rPr>
                <w:color w:val="auto"/>
                <w:lang w:eastAsia="en-US"/>
              </w:rPr>
              <w:t xml:space="preserve">Our </w:t>
            </w:r>
            <w:r w:rsidR="00AE7C3F">
              <w:rPr>
                <w:color w:val="auto"/>
                <w:lang w:eastAsia="en-US"/>
              </w:rPr>
              <w:t xml:space="preserve">internal assessments during </w:t>
            </w:r>
            <w:r>
              <w:rPr>
                <w:color w:val="auto"/>
                <w:lang w:eastAsia="en-US"/>
              </w:rPr>
              <w:t>2022/23</w:t>
            </w:r>
            <w:r w:rsidR="00BC5F9B" w:rsidRPr="00E27862">
              <w:rPr>
                <w:color w:val="auto"/>
                <w:lang w:eastAsia="en-US"/>
              </w:rPr>
              <w:t xml:space="preserve"> </w:t>
            </w:r>
            <w:r w:rsidR="00BC5F9B" w:rsidRPr="0095507C">
              <w:rPr>
                <w:color w:val="auto"/>
                <w:lang w:eastAsia="en-US"/>
              </w:rPr>
              <w:t xml:space="preserve">suggested that the </w:t>
            </w:r>
            <w:r w:rsidR="00634EC7">
              <w:rPr>
                <w:color w:val="auto"/>
                <w:lang w:eastAsia="en-US"/>
              </w:rPr>
              <w:t>overall</w:t>
            </w:r>
            <w:r>
              <w:rPr>
                <w:color w:val="auto"/>
                <w:lang w:eastAsia="en-US"/>
              </w:rPr>
              <w:t xml:space="preserve"> </w:t>
            </w:r>
            <w:r w:rsidR="00BC5F9B" w:rsidRPr="0095507C">
              <w:rPr>
                <w:color w:val="auto"/>
                <w:lang w:eastAsia="en-US"/>
              </w:rPr>
              <w:t>performance of</w:t>
            </w:r>
            <w:r w:rsidR="002F4EBF">
              <w:rPr>
                <w:color w:val="auto"/>
                <w:lang w:eastAsia="en-US"/>
              </w:rPr>
              <w:t xml:space="preserve"> </w:t>
            </w:r>
            <w:r w:rsidR="00BC5F9B" w:rsidRPr="0095507C">
              <w:rPr>
                <w:color w:val="auto"/>
                <w:lang w:eastAsia="en-US"/>
              </w:rPr>
              <w:t xml:space="preserve">disadvantaged pupils </w:t>
            </w:r>
            <w:r>
              <w:rPr>
                <w:color w:val="auto"/>
                <w:lang w:eastAsia="en-US"/>
              </w:rPr>
              <w:t xml:space="preserve">remained lower. </w:t>
            </w:r>
            <w:r w:rsidR="00BC5F9B" w:rsidRPr="0095507C">
              <w:rPr>
                <w:color w:val="auto"/>
                <w:lang w:eastAsia="en-US"/>
              </w:rPr>
              <w:t xml:space="preserve"> </w:t>
            </w:r>
            <w:bookmarkStart w:id="17" w:name="_GoBack"/>
            <w:bookmarkEnd w:id="17"/>
          </w:p>
          <w:p w14:paraId="13FDCB46" w14:textId="125CF019" w:rsidR="00BC5F9B" w:rsidRPr="00E27862" w:rsidRDefault="00BC5F9B" w:rsidP="00BC5F9B">
            <w:pPr>
              <w:suppressAutoHyphens w:val="0"/>
              <w:autoSpaceDN/>
              <w:spacing w:before="120"/>
              <w:rPr>
                <w:color w:val="auto"/>
                <w:lang w:eastAsia="en-US"/>
              </w:rPr>
            </w:pPr>
            <w:r w:rsidRPr="00E27862">
              <w:rPr>
                <w:color w:val="auto"/>
                <w:lang w:eastAsia="en-US"/>
              </w:rPr>
              <w:t xml:space="preserve">Our assessment of the reasons for these outcomes points primarily to Covid-19 impact, which disrupted </w:t>
            </w:r>
            <w:r w:rsidR="003925F5">
              <w:rPr>
                <w:color w:val="auto"/>
                <w:lang w:eastAsia="en-US"/>
              </w:rPr>
              <w:t xml:space="preserve">pupils’ progress in embedding basic skills, particularly in writing.   </w:t>
            </w:r>
            <w:r w:rsidRPr="00E27862">
              <w:rPr>
                <w:color w:val="auto"/>
                <w:lang w:eastAsia="en-US"/>
              </w:rPr>
              <w:t>As evidenced in schools across the country, school closure was most detrimental to our disadvantaged pupils, and they were not able to benefit from our pupil premium funded improvements to teaching and targeted intervention</w:t>
            </w:r>
            <w:r w:rsidR="003925F5">
              <w:rPr>
                <w:color w:val="auto"/>
                <w:lang w:eastAsia="en-US"/>
              </w:rPr>
              <w:t>s to the degree we had intended</w:t>
            </w:r>
            <w:r w:rsidR="0082725A">
              <w:rPr>
                <w:color w:val="auto"/>
                <w:lang w:eastAsia="en-US"/>
              </w:rPr>
              <w:t>.</w:t>
            </w:r>
            <w:r w:rsidR="00634EC7">
              <w:rPr>
                <w:color w:val="auto"/>
                <w:lang w:eastAsia="en-US"/>
              </w:rPr>
              <w:t xml:space="preserve"> </w:t>
            </w:r>
          </w:p>
          <w:p w14:paraId="0A6BF933" w14:textId="10FA5921" w:rsidR="00BC5F9B" w:rsidRPr="00E27862" w:rsidRDefault="00BC5F9B" w:rsidP="00BC5F9B">
            <w:pPr>
              <w:suppressAutoHyphens w:val="0"/>
              <w:autoSpaceDN/>
              <w:rPr>
                <w:color w:val="auto"/>
                <w:lang w:eastAsia="en-US"/>
              </w:rPr>
            </w:pPr>
            <w:r w:rsidRPr="0042780E">
              <w:rPr>
                <w:color w:val="auto"/>
                <w:lang w:eastAsia="en-US"/>
              </w:rPr>
              <w:t>Alt</w:t>
            </w:r>
            <w:r w:rsidR="00AE7C3F" w:rsidRPr="0042780E">
              <w:rPr>
                <w:color w:val="auto"/>
                <w:lang w:eastAsia="en-US"/>
              </w:rPr>
              <w:t>hough overall attendance in 202</w:t>
            </w:r>
            <w:r w:rsidR="003925F5">
              <w:rPr>
                <w:color w:val="auto"/>
                <w:lang w:eastAsia="en-US"/>
              </w:rPr>
              <w:t xml:space="preserve">2/23 </w:t>
            </w:r>
            <w:r w:rsidR="00AE7C3F" w:rsidRPr="0042780E">
              <w:rPr>
                <w:color w:val="auto"/>
                <w:lang w:eastAsia="en-US"/>
              </w:rPr>
              <w:t>was</w:t>
            </w:r>
            <w:r w:rsidR="00166FC5" w:rsidRPr="0042780E">
              <w:rPr>
                <w:color w:val="auto"/>
                <w:lang w:eastAsia="en-US"/>
              </w:rPr>
              <w:t xml:space="preserve"> higher than the national average</w:t>
            </w:r>
            <w:r w:rsidR="00AC0F11">
              <w:rPr>
                <w:color w:val="auto"/>
                <w:lang w:eastAsia="en-US"/>
              </w:rPr>
              <w:t>,</w:t>
            </w:r>
            <w:r w:rsidRPr="0042780E">
              <w:rPr>
                <w:color w:val="auto"/>
                <w:lang w:eastAsia="en-US"/>
              </w:rPr>
              <w:t xml:space="preserve"> at</w:t>
            </w:r>
            <w:r w:rsidRPr="00166FC5">
              <w:rPr>
                <w:color w:val="auto"/>
                <w:lang w:eastAsia="en-US"/>
              </w:rPr>
              <w:t xml:space="preserve"> </w:t>
            </w:r>
            <w:r w:rsidR="003925F5">
              <w:rPr>
                <w:color w:val="auto"/>
                <w:lang w:eastAsia="en-US"/>
              </w:rPr>
              <w:t>95.3</w:t>
            </w:r>
            <w:r w:rsidR="00166FC5" w:rsidRPr="00166FC5">
              <w:rPr>
                <w:color w:val="auto"/>
                <w:lang w:eastAsia="en-US"/>
              </w:rPr>
              <w:t xml:space="preserve">%, </w:t>
            </w:r>
            <w:r w:rsidR="0028511E">
              <w:rPr>
                <w:color w:val="auto"/>
                <w:lang w:eastAsia="en-US"/>
              </w:rPr>
              <w:t>persistent absence</w:t>
            </w:r>
            <w:r w:rsidRPr="00166FC5">
              <w:rPr>
                <w:color w:val="auto"/>
                <w:lang w:eastAsia="en-US"/>
              </w:rPr>
              <w:t xml:space="preserve"> among disadvantaged pupils was </w:t>
            </w:r>
            <w:r w:rsidR="003925F5">
              <w:rPr>
                <w:color w:val="auto"/>
                <w:lang w:eastAsia="en-US"/>
              </w:rPr>
              <w:t>lower</w:t>
            </w:r>
            <w:r w:rsidR="00F40BA2">
              <w:rPr>
                <w:color w:val="auto"/>
                <w:lang w:eastAsia="en-US"/>
              </w:rPr>
              <w:t xml:space="preserve"> than their peers, with </w:t>
            </w:r>
            <w:r w:rsidR="003925F5">
              <w:rPr>
                <w:color w:val="auto"/>
                <w:lang w:eastAsia="en-US"/>
              </w:rPr>
              <w:t>27.5</w:t>
            </w:r>
            <w:r w:rsidR="00F40BA2">
              <w:rPr>
                <w:color w:val="auto"/>
                <w:lang w:eastAsia="en-US"/>
              </w:rPr>
              <w:t xml:space="preserve">% of disadvantaged pupils having persistent absence (compared to </w:t>
            </w:r>
            <w:r w:rsidR="003925F5">
              <w:rPr>
                <w:color w:val="auto"/>
                <w:lang w:eastAsia="en-US"/>
              </w:rPr>
              <w:t>5</w:t>
            </w:r>
            <w:r w:rsidR="00F40BA2">
              <w:rPr>
                <w:color w:val="auto"/>
                <w:lang w:eastAsia="en-US"/>
              </w:rPr>
              <w:t xml:space="preserve">% of non-disadvantaged children). </w:t>
            </w:r>
            <w:r w:rsidR="003925F5">
              <w:rPr>
                <w:color w:val="auto"/>
                <w:lang w:eastAsia="en-US"/>
              </w:rPr>
              <w:t>P</w:t>
            </w:r>
            <w:r w:rsidR="00F40BA2">
              <w:rPr>
                <w:color w:val="auto"/>
                <w:lang w:eastAsia="en-US"/>
              </w:rPr>
              <w:t>ersistent absence is still a concern f</w:t>
            </w:r>
            <w:r w:rsidR="003925F5">
              <w:rPr>
                <w:color w:val="auto"/>
                <w:lang w:eastAsia="en-US"/>
              </w:rPr>
              <w:t xml:space="preserve">or disadvantaged pupils, </w:t>
            </w:r>
            <w:r w:rsidRPr="00E27862">
              <w:rPr>
                <w:color w:val="auto"/>
                <w:lang w:eastAsia="en-US"/>
              </w:rPr>
              <w:t xml:space="preserve">which is why attendance is a focus of our current plan.     </w:t>
            </w:r>
          </w:p>
          <w:p w14:paraId="2A7D5546" w14:textId="6529DA7E" w:rsidR="00E66558" w:rsidRDefault="00BC5F9B" w:rsidP="00132D0B">
            <w:r w:rsidRPr="00E27862">
              <w:rPr>
                <w:color w:val="auto"/>
                <w:lang w:eastAsia="en-US"/>
              </w:rPr>
              <w:t xml:space="preserve">Our assessments and observations indicated that pupil behaviour, wellbeing and mental health </w:t>
            </w:r>
            <w:r w:rsidR="008A2999">
              <w:rPr>
                <w:color w:val="auto"/>
                <w:lang w:eastAsia="en-US"/>
              </w:rPr>
              <w:t>have been</w:t>
            </w:r>
            <w:r w:rsidRPr="00E27862">
              <w:rPr>
                <w:color w:val="auto"/>
                <w:lang w:eastAsia="en-US"/>
              </w:rPr>
              <w:t xml:space="preserve"> </w:t>
            </w:r>
            <w:r w:rsidRPr="008A2999">
              <w:rPr>
                <w:color w:val="auto"/>
                <w:lang w:eastAsia="en-US"/>
              </w:rPr>
              <w:t xml:space="preserve">significantly impacted </w:t>
            </w:r>
            <w:r w:rsidR="008A2999" w:rsidRPr="008A2999">
              <w:rPr>
                <w:color w:val="auto"/>
                <w:lang w:eastAsia="en-US"/>
              </w:rPr>
              <w:t>over</w:t>
            </w:r>
            <w:r w:rsidR="003925F5">
              <w:rPr>
                <w:color w:val="auto"/>
                <w:lang w:eastAsia="en-US"/>
              </w:rPr>
              <w:t xml:space="preserve"> recent</w:t>
            </w:r>
            <w:r w:rsidR="008A2999">
              <w:rPr>
                <w:color w:val="auto"/>
                <w:lang w:eastAsia="en-US"/>
              </w:rPr>
              <w:t xml:space="preserve"> years</w:t>
            </w:r>
            <w:r w:rsidRPr="00E27862">
              <w:rPr>
                <w:color w:val="auto"/>
                <w:lang w:eastAsia="en-US"/>
              </w:rPr>
              <w:t>,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p>
        </w:tc>
      </w:tr>
    </w:tbl>
    <w:p w14:paraId="2A7D5548" w14:textId="7A6658C6"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BC5F9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F038FAB" w:rsidR="00BC5F9B" w:rsidRDefault="009B2B58" w:rsidP="00BC5F9B">
            <w:pPr>
              <w:pStyle w:val="TableRow"/>
            </w:pPr>
            <w:r>
              <w:lastRenderedPageBreak/>
              <w:t>Little Wandle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78AF1FF" w:rsidR="00BC5F9B" w:rsidRPr="009B2B58" w:rsidRDefault="009B2B58" w:rsidP="009B2B58">
            <w:pPr>
              <w:shd w:val="clear" w:color="auto" w:fill="FFFFFF"/>
              <w:rPr>
                <w:rFonts w:cs="Arial"/>
                <w:color w:val="auto"/>
              </w:rPr>
            </w:pPr>
            <w:r>
              <w:rPr>
                <w:rFonts w:cs="Arial"/>
                <w:color w:val="auto"/>
              </w:rPr>
              <w:t>Wandle Learning Trust</w:t>
            </w:r>
          </w:p>
        </w:tc>
      </w:tr>
      <w:tr w:rsidR="00BC5F9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C8458BB" w:rsidR="00BC5F9B" w:rsidRDefault="00BC5F9B" w:rsidP="00BC5F9B">
            <w:pPr>
              <w:pStyle w:val="TableRow"/>
            </w:pPr>
            <w:r w:rsidRPr="00D55233">
              <w:t>Bug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C4CD1A2" w:rsidR="00BC5F9B" w:rsidRDefault="00BC5F9B" w:rsidP="00BC5F9B">
            <w:pPr>
              <w:pStyle w:val="TableRowCentered"/>
              <w:jc w:val="left"/>
            </w:pPr>
            <w:r w:rsidRPr="00D55233">
              <w:t>Pearson</w:t>
            </w:r>
          </w:p>
        </w:tc>
      </w:tr>
      <w:tr w:rsidR="00812F72" w14:paraId="17DC53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DF3" w14:textId="477841BF" w:rsidR="00812F72" w:rsidRPr="00D55233" w:rsidRDefault="00812F72" w:rsidP="00BC5F9B">
            <w:pPr>
              <w:pStyle w:val="TableRow"/>
            </w:pPr>
            <w:r>
              <w:t>Seesaw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2069" w14:textId="523258FD" w:rsidR="00812F72" w:rsidRPr="00D55233" w:rsidRDefault="00812F72" w:rsidP="00BC5F9B">
            <w:pPr>
              <w:pStyle w:val="TableRowCentered"/>
              <w:jc w:val="left"/>
            </w:pPr>
            <w:r>
              <w:t>S</w:t>
            </w:r>
            <w:r w:rsidR="000B4B4E">
              <w:t>ees</w:t>
            </w:r>
            <w:r>
              <w:t>aw-for-schools</w:t>
            </w:r>
          </w:p>
        </w:tc>
      </w:tr>
    </w:tbl>
    <w:p w14:paraId="2A7D5554" w14:textId="66C2FC5F" w:rsidR="00E66558" w:rsidRPr="00157DFF" w:rsidRDefault="009D71E8" w:rsidP="00157DFF">
      <w:pPr>
        <w:pStyle w:val="Heading2"/>
        <w:spacing w:before="600"/>
      </w:pPr>
      <w:r>
        <w:t xml:space="preserve">Service pupil premium funding </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57" w14:textId="77777777" w:rsidTr="002F4EBF">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2F4EB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2F4EBF" w:rsidRDefault="009D71E8">
            <w:pPr>
              <w:pStyle w:val="TableRow"/>
            </w:pPr>
            <w:r w:rsidRPr="002F4EBF">
              <w:rPr>
                <w:color w:val="000000"/>
              </w:rPr>
              <w:t>How did you spend your service pupil premium allocation last academic year?</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2100" w14:textId="5BF3F180" w:rsidR="00465F44" w:rsidRPr="002F4EBF" w:rsidRDefault="00465F44" w:rsidP="00465F44">
            <w:pPr>
              <w:pStyle w:val="ListParagraph"/>
              <w:numPr>
                <w:ilvl w:val="0"/>
                <w:numId w:val="18"/>
              </w:numPr>
              <w:suppressAutoHyphens w:val="0"/>
              <w:autoSpaceDN/>
              <w:spacing w:after="0" w:line="240" w:lineRule="auto"/>
              <w:rPr>
                <w:rFonts w:cs="Arial"/>
              </w:rPr>
            </w:pPr>
            <w:r w:rsidRPr="002F4EBF">
              <w:rPr>
                <w:rFonts w:cs="Arial"/>
              </w:rPr>
              <w:t>‘Pupil Premium Champi</w:t>
            </w:r>
            <w:r w:rsidR="002F4EBF">
              <w:rPr>
                <w:rFonts w:cs="Arial"/>
              </w:rPr>
              <w:t xml:space="preserve">on’, working with individuals and small </w:t>
            </w:r>
            <w:r w:rsidRPr="002F4EBF">
              <w:rPr>
                <w:rFonts w:cs="Arial"/>
              </w:rPr>
              <w:t>groups throughout school according to individual needs</w:t>
            </w:r>
            <w:r w:rsidR="002F4EBF">
              <w:rPr>
                <w:rFonts w:cs="Arial"/>
              </w:rPr>
              <w:t>,</w:t>
            </w:r>
            <w:r w:rsidRPr="002F4EBF">
              <w:rPr>
                <w:rFonts w:cs="Arial"/>
              </w:rPr>
              <w:t xml:space="preserve"> </w:t>
            </w:r>
            <w:r w:rsidR="002F4EBF">
              <w:rPr>
                <w:rFonts w:cs="Arial"/>
              </w:rPr>
              <w:t xml:space="preserve">and </w:t>
            </w:r>
            <w:r w:rsidRPr="002F4EBF">
              <w:rPr>
                <w:rFonts w:cs="Arial"/>
              </w:rPr>
              <w:t>support</w:t>
            </w:r>
            <w:r w:rsidR="002F4EBF">
              <w:rPr>
                <w:rFonts w:cs="Arial"/>
              </w:rPr>
              <w:t>ing</w:t>
            </w:r>
            <w:r w:rsidRPr="002F4EBF">
              <w:rPr>
                <w:rFonts w:cs="Arial"/>
              </w:rPr>
              <w:t xml:space="preserve"> service pupils at times of </w:t>
            </w:r>
            <w:r w:rsidR="009B2B58">
              <w:rPr>
                <w:rFonts w:cs="Arial"/>
              </w:rPr>
              <w:t xml:space="preserve">   </w:t>
            </w:r>
            <w:r w:rsidRPr="002F4EBF">
              <w:rPr>
                <w:rFonts w:cs="Arial"/>
              </w:rPr>
              <w:t xml:space="preserve">transition for children and deployment of parents </w:t>
            </w:r>
          </w:p>
          <w:p w14:paraId="7C8511BA" w14:textId="7CAB6DBD" w:rsidR="00465F44" w:rsidRPr="002F4EBF" w:rsidRDefault="00465F44" w:rsidP="00465F44">
            <w:pPr>
              <w:pStyle w:val="ListParagraph"/>
              <w:numPr>
                <w:ilvl w:val="0"/>
                <w:numId w:val="18"/>
              </w:numPr>
              <w:suppressAutoHyphens w:val="0"/>
              <w:autoSpaceDN/>
              <w:spacing w:after="0" w:line="240" w:lineRule="auto"/>
              <w:rPr>
                <w:rFonts w:cs="Arial"/>
              </w:rPr>
            </w:pPr>
            <w:r w:rsidRPr="002F4EBF">
              <w:rPr>
                <w:rFonts w:cs="Arial"/>
              </w:rPr>
              <w:t xml:space="preserve">Resources to support the work of the </w:t>
            </w:r>
            <w:r w:rsidR="002F4EBF">
              <w:rPr>
                <w:rFonts w:cs="Arial"/>
              </w:rPr>
              <w:t xml:space="preserve">  </w:t>
            </w:r>
            <w:r w:rsidRPr="002F4EBF">
              <w:rPr>
                <w:rFonts w:cs="Arial"/>
              </w:rPr>
              <w:t>Pupil premium Champion</w:t>
            </w:r>
          </w:p>
          <w:p w14:paraId="2A7D5559" w14:textId="77777777" w:rsidR="00E66558" w:rsidRPr="002F4EBF" w:rsidRDefault="00E66558">
            <w:pPr>
              <w:pStyle w:val="TableRowCentered"/>
              <w:jc w:val="left"/>
              <w:rPr>
                <w:rFonts w:cs="Arial"/>
                <w:szCs w:val="24"/>
              </w:rPr>
            </w:pPr>
          </w:p>
        </w:tc>
      </w:tr>
      <w:tr w:rsidR="00E66558" w14:paraId="2A7D555D" w14:textId="77777777" w:rsidTr="002F4EB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2F4EBF" w:rsidRDefault="009D71E8">
            <w:pPr>
              <w:pStyle w:val="TableRow"/>
            </w:pPr>
            <w:r w:rsidRPr="002F4EBF">
              <w:rPr>
                <w:color w:val="000000"/>
              </w:rPr>
              <w:t>What was the impact of that spending on service pupil premium eligible pupils?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08AA" w14:textId="39D2EC3A" w:rsidR="00E66558" w:rsidRPr="002F4EBF" w:rsidRDefault="00465F44" w:rsidP="00465F44">
            <w:pPr>
              <w:pStyle w:val="TableRowCentered"/>
              <w:numPr>
                <w:ilvl w:val="0"/>
                <w:numId w:val="19"/>
              </w:numPr>
              <w:jc w:val="left"/>
              <w:rPr>
                <w:rFonts w:cs="Arial"/>
                <w:szCs w:val="24"/>
              </w:rPr>
            </w:pPr>
            <w:r w:rsidRPr="002F4EBF">
              <w:rPr>
                <w:rFonts w:cs="Arial"/>
                <w:szCs w:val="24"/>
              </w:rPr>
              <w:t xml:space="preserve">Service pupils attained higher than </w:t>
            </w:r>
            <w:r w:rsidR="002F4EBF">
              <w:rPr>
                <w:rFonts w:cs="Arial"/>
                <w:szCs w:val="24"/>
              </w:rPr>
              <w:t xml:space="preserve">  non-service peers in</w:t>
            </w:r>
            <w:r w:rsidR="009B2B58">
              <w:rPr>
                <w:rFonts w:cs="Arial"/>
                <w:szCs w:val="24"/>
              </w:rPr>
              <w:t xml:space="preserve"> combined R/W/M at the end of EYFS, Y2, Y4</w:t>
            </w:r>
            <w:r w:rsidRPr="002F4EBF">
              <w:rPr>
                <w:rFonts w:cs="Arial"/>
                <w:szCs w:val="24"/>
              </w:rPr>
              <w:t xml:space="preserve"> and Y6.</w:t>
            </w:r>
          </w:p>
          <w:p w14:paraId="2A7D555C" w14:textId="2222E0FC" w:rsidR="00465F44" w:rsidRPr="002F4EBF" w:rsidRDefault="00041CBF" w:rsidP="00465F44">
            <w:pPr>
              <w:pStyle w:val="TableRowCentered"/>
              <w:numPr>
                <w:ilvl w:val="0"/>
                <w:numId w:val="19"/>
              </w:numPr>
              <w:jc w:val="left"/>
              <w:rPr>
                <w:rFonts w:cs="Arial"/>
                <w:szCs w:val="24"/>
              </w:rPr>
            </w:pPr>
            <w:r w:rsidRPr="002F4EBF">
              <w:rPr>
                <w:rFonts w:cs="Arial"/>
                <w:szCs w:val="24"/>
              </w:rPr>
              <w:t>Positive feedback from parents about the support offered to service pupils during parental deployment and pupil transition into and out of the school</w:t>
            </w:r>
          </w:p>
        </w:tc>
      </w:tr>
      <w:bookmarkEnd w:id="18"/>
    </w:tbl>
    <w:p w14:paraId="2A7D555E" w14:textId="77777777" w:rsidR="00E66558" w:rsidRDefault="00E66558"/>
    <w:p w14:paraId="2A7D555F" w14:textId="77777777" w:rsidR="00E66558" w:rsidRDefault="00E66558">
      <w:pPr>
        <w:spacing w:after="0" w:line="240" w:lineRule="auto"/>
      </w:pPr>
    </w:p>
    <w:p w14:paraId="2A7D5560" w14:textId="1333188F" w:rsidR="00E66558" w:rsidRDefault="009D71E8">
      <w:pPr>
        <w:pStyle w:val="Heading1"/>
      </w:pPr>
      <w:r>
        <w:lastRenderedPageBreak/>
        <w:t xml:space="preserve">Further information </w:t>
      </w:r>
    </w:p>
    <w:tbl>
      <w:tblPr>
        <w:tblW w:w="9156" w:type="dxa"/>
        <w:tblCellMar>
          <w:left w:w="10" w:type="dxa"/>
          <w:right w:w="10" w:type="dxa"/>
        </w:tblCellMar>
        <w:tblLook w:val="04A0" w:firstRow="1" w:lastRow="0" w:firstColumn="1" w:lastColumn="0" w:noHBand="0" w:noVBand="1"/>
      </w:tblPr>
      <w:tblGrid>
        <w:gridCol w:w="9156"/>
      </w:tblGrid>
      <w:tr w:rsidR="00E66558" w14:paraId="2A7D5563" w14:textId="77777777" w:rsidTr="009B6554">
        <w:trPr>
          <w:trHeight w:val="9323"/>
        </w:trPr>
        <w:tc>
          <w:tcPr>
            <w:tcW w:w="9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17DE" w14:textId="77777777" w:rsidR="009B6554" w:rsidRPr="000B4B4E" w:rsidRDefault="009B6554" w:rsidP="009B6554">
            <w:pPr>
              <w:suppressAutoHyphens w:val="0"/>
              <w:autoSpaceDN/>
              <w:spacing w:before="120" w:after="120"/>
              <w:rPr>
                <w:rFonts w:cs="Arial"/>
                <w:b/>
                <w:bCs/>
                <w:iCs/>
                <w:color w:val="auto"/>
                <w:lang w:eastAsia="en-US"/>
              </w:rPr>
            </w:pPr>
            <w:r w:rsidRPr="000B4B4E">
              <w:rPr>
                <w:rFonts w:cs="Arial"/>
                <w:b/>
                <w:bCs/>
                <w:iCs/>
                <w:color w:val="auto"/>
                <w:lang w:eastAsia="en-US"/>
              </w:rPr>
              <w:t>Additional activity</w:t>
            </w:r>
          </w:p>
          <w:p w14:paraId="661358D1" w14:textId="21DBC8BB" w:rsidR="009B6554" w:rsidRPr="000B4B4E" w:rsidRDefault="009B6554" w:rsidP="009B6554">
            <w:pPr>
              <w:suppressAutoHyphens w:val="0"/>
              <w:autoSpaceDN/>
              <w:spacing w:before="120" w:after="120"/>
              <w:rPr>
                <w:rFonts w:cs="Arial"/>
                <w:iCs/>
                <w:color w:val="auto"/>
                <w:lang w:eastAsia="en-US"/>
              </w:rPr>
            </w:pPr>
            <w:r w:rsidRPr="000B4B4E">
              <w:rPr>
                <w:rFonts w:cs="Arial"/>
                <w:iCs/>
                <w:color w:val="auto"/>
                <w:lang w:eastAsia="en-US"/>
              </w:rPr>
              <w:t xml:space="preserve">Our pupil premium strategy will be supplemented by additional activity that is </w:t>
            </w:r>
            <w:proofErr w:type="gramStart"/>
            <w:r w:rsidRPr="000B4B4E">
              <w:rPr>
                <w:rFonts w:cs="Arial"/>
                <w:iCs/>
                <w:color w:val="auto"/>
                <w:lang w:eastAsia="en-US"/>
              </w:rPr>
              <w:t xml:space="preserve">not </w:t>
            </w:r>
            <w:r w:rsidR="002F4EBF">
              <w:rPr>
                <w:rFonts w:cs="Arial"/>
                <w:iCs/>
                <w:color w:val="auto"/>
                <w:lang w:eastAsia="en-US"/>
              </w:rPr>
              <w:t xml:space="preserve"> </w:t>
            </w:r>
            <w:r w:rsidRPr="000B4B4E">
              <w:rPr>
                <w:rFonts w:cs="Arial"/>
                <w:iCs/>
                <w:color w:val="auto"/>
                <w:lang w:eastAsia="en-US"/>
              </w:rPr>
              <w:t>being</w:t>
            </w:r>
            <w:proofErr w:type="gramEnd"/>
            <w:r w:rsidRPr="000B4B4E">
              <w:rPr>
                <w:rFonts w:cs="Arial"/>
                <w:iCs/>
                <w:color w:val="auto"/>
                <w:lang w:eastAsia="en-US"/>
              </w:rPr>
              <w:t xml:space="preserve"> funded by pupil premium or recovery premium. That will include: </w:t>
            </w:r>
          </w:p>
          <w:p w14:paraId="0F433A79" w14:textId="7B76E76E" w:rsidR="009B6554" w:rsidRPr="000B4B4E" w:rsidRDefault="009B6554" w:rsidP="009B6554">
            <w:pPr>
              <w:pStyle w:val="ListParagraph"/>
              <w:numPr>
                <w:ilvl w:val="0"/>
                <w:numId w:val="17"/>
              </w:numPr>
              <w:suppressAutoHyphens w:val="0"/>
              <w:autoSpaceDN/>
              <w:spacing w:before="120" w:after="60"/>
              <w:ind w:left="714" w:hanging="357"/>
              <w:contextualSpacing w:val="0"/>
              <w:rPr>
                <w:rFonts w:cs="Arial"/>
                <w:iCs/>
                <w:color w:val="auto"/>
                <w:lang w:eastAsia="en-US"/>
              </w:rPr>
            </w:pPr>
            <w:proofErr w:type="gramStart"/>
            <w:r w:rsidRPr="000B4B4E">
              <w:rPr>
                <w:rFonts w:cs="Arial"/>
                <w:iCs/>
                <w:color w:val="auto"/>
                <w:lang w:eastAsia="en-US"/>
              </w:rPr>
              <w:t>embedding</w:t>
            </w:r>
            <w:proofErr w:type="gramEnd"/>
            <w:r w:rsidRPr="000B4B4E">
              <w:rPr>
                <w:rFonts w:cs="Arial"/>
                <w:iCs/>
                <w:color w:val="auto"/>
                <w:lang w:eastAsia="en-US"/>
              </w:rPr>
              <w:t xml:space="preserve"> more effective practice around feedback. </w:t>
            </w:r>
            <w:hyperlink r:id="rId21" w:history="1">
              <w:r w:rsidRPr="000B4B4E">
                <w:rPr>
                  <w:rStyle w:val="Hyperlink"/>
                  <w:rFonts w:cs="Arial"/>
                  <w:iCs/>
                  <w:color w:val="0070C0"/>
                  <w:lang w:eastAsia="en-US"/>
                </w:rPr>
                <w:t>EEF evidence</w:t>
              </w:r>
            </w:hyperlink>
            <w:r w:rsidRPr="000B4B4E">
              <w:rPr>
                <w:rFonts w:cs="Arial"/>
                <w:iCs/>
                <w:color w:val="auto"/>
                <w:lang w:eastAsia="en-US"/>
              </w:rPr>
              <w:t xml:space="preserve"> </w:t>
            </w:r>
            <w:r w:rsidR="002F4EBF">
              <w:rPr>
                <w:rFonts w:cs="Arial"/>
                <w:iCs/>
                <w:color w:val="auto"/>
                <w:lang w:eastAsia="en-US"/>
              </w:rPr>
              <w:t xml:space="preserve">    </w:t>
            </w:r>
            <w:r w:rsidRPr="000B4B4E">
              <w:rPr>
                <w:rFonts w:cs="Arial"/>
                <w:iCs/>
                <w:color w:val="auto"/>
                <w:lang w:eastAsia="en-US"/>
              </w:rPr>
              <w:t xml:space="preserve">demonstrates this has significant benefits for pupils, particularly </w:t>
            </w:r>
            <w:r w:rsidR="002F4EBF">
              <w:rPr>
                <w:rFonts w:cs="Arial"/>
                <w:iCs/>
                <w:color w:val="auto"/>
                <w:lang w:eastAsia="en-US"/>
              </w:rPr>
              <w:t xml:space="preserve">                 </w:t>
            </w:r>
            <w:r w:rsidRPr="000B4B4E">
              <w:rPr>
                <w:rFonts w:cs="Arial"/>
                <w:iCs/>
                <w:color w:val="auto"/>
                <w:lang w:eastAsia="en-US"/>
              </w:rPr>
              <w:t xml:space="preserve">disadvantaged pupils. </w:t>
            </w:r>
          </w:p>
          <w:p w14:paraId="2126E0B1" w14:textId="77777777" w:rsidR="009B6554" w:rsidRPr="000B4B4E" w:rsidRDefault="009B6554" w:rsidP="009B6554">
            <w:pPr>
              <w:pStyle w:val="ListParagraph"/>
              <w:numPr>
                <w:ilvl w:val="0"/>
                <w:numId w:val="17"/>
              </w:numPr>
              <w:suppressAutoHyphens w:val="0"/>
              <w:autoSpaceDN/>
              <w:spacing w:before="60" w:after="60"/>
              <w:ind w:left="714" w:hanging="357"/>
              <w:contextualSpacing w:val="0"/>
              <w:rPr>
                <w:rFonts w:cs="Arial"/>
                <w:iCs/>
                <w:color w:val="auto"/>
                <w:lang w:eastAsia="en-US"/>
              </w:rPr>
            </w:pPr>
            <w:proofErr w:type="gramStart"/>
            <w:r w:rsidRPr="000B4B4E">
              <w:rPr>
                <w:color w:val="auto"/>
              </w:rPr>
              <w:t>utilising</w:t>
            </w:r>
            <w:proofErr w:type="gramEnd"/>
            <w:r w:rsidRPr="000B4B4E">
              <w:rPr>
                <w:color w:val="auto"/>
              </w:rPr>
              <w:t xml:space="preserve"> a </w:t>
            </w:r>
            <w:hyperlink r:id="rId22" w:history="1">
              <w:proofErr w:type="spellStart"/>
              <w:r w:rsidRPr="000B4B4E">
                <w:rPr>
                  <w:rStyle w:val="Hyperlink"/>
                  <w:color w:val="0070C0"/>
                </w:rPr>
                <w:t>DfE</w:t>
              </w:r>
              <w:proofErr w:type="spellEnd"/>
              <w:r w:rsidRPr="000B4B4E">
                <w:rPr>
                  <w:rStyle w:val="Hyperlink"/>
                  <w:color w:val="0070C0"/>
                </w:rPr>
                <w:t xml:space="preserve"> grant to train a senior mental health lead</w:t>
              </w:r>
            </w:hyperlink>
            <w:r w:rsidRPr="000B4B4E">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6B86AAA2" w14:textId="70E8AE5C" w:rsidR="009B6554" w:rsidRPr="000B4B4E" w:rsidRDefault="009B6554" w:rsidP="009B6554">
            <w:pPr>
              <w:pStyle w:val="ListParagraph"/>
              <w:numPr>
                <w:ilvl w:val="0"/>
                <w:numId w:val="17"/>
              </w:numPr>
              <w:suppressAutoHyphens w:val="0"/>
              <w:autoSpaceDN/>
              <w:spacing w:before="60" w:after="120"/>
              <w:ind w:left="714" w:hanging="357"/>
              <w:contextualSpacing w:val="0"/>
              <w:rPr>
                <w:rFonts w:cs="Arial"/>
                <w:iCs/>
                <w:color w:val="auto"/>
                <w:lang w:eastAsia="en-US"/>
              </w:rPr>
            </w:pPr>
            <w:proofErr w:type="gramStart"/>
            <w:r w:rsidRPr="000B4B4E">
              <w:rPr>
                <w:rFonts w:cs="Arial"/>
                <w:iCs/>
                <w:color w:val="auto"/>
                <w:lang w:eastAsia="en-US"/>
              </w:rPr>
              <w:t>offering</w:t>
            </w:r>
            <w:proofErr w:type="gramEnd"/>
            <w:r w:rsidRPr="000B4B4E">
              <w:rPr>
                <w:rFonts w:cs="Arial"/>
                <w:iCs/>
                <w:color w:val="auto"/>
                <w:lang w:eastAsia="en-US"/>
              </w:rPr>
              <w:t xml:space="preserve"> a wide range of high-quality extracurricular activities to boost </w:t>
            </w:r>
            <w:r w:rsidR="002F4EBF">
              <w:rPr>
                <w:rFonts w:cs="Arial"/>
                <w:iCs/>
                <w:color w:val="auto"/>
                <w:lang w:eastAsia="en-US"/>
              </w:rPr>
              <w:t xml:space="preserve">       </w:t>
            </w:r>
            <w:r w:rsidRPr="000B4B4E">
              <w:rPr>
                <w:rFonts w:cs="Arial"/>
                <w:iCs/>
                <w:color w:val="auto"/>
                <w:lang w:eastAsia="en-US"/>
              </w:rPr>
              <w:t>wellbeing, behaviour, attendance, and aspiration. Disadvantaged pupils will be encouraged and supported to participate.</w:t>
            </w:r>
          </w:p>
          <w:p w14:paraId="284CFBDE" w14:textId="77777777" w:rsidR="009B6554" w:rsidRPr="000B4B4E" w:rsidRDefault="009B6554" w:rsidP="009B6554">
            <w:pPr>
              <w:suppressAutoHyphens w:val="0"/>
              <w:autoSpaceDN/>
              <w:spacing w:before="240" w:after="120"/>
              <w:rPr>
                <w:rFonts w:cs="Arial"/>
                <w:b/>
                <w:bCs/>
                <w:iCs/>
                <w:color w:val="auto"/>
                <w:lang w:eastAsia="en-US"/>
              </w:rPr>
            </w:pPr>
            <w:r w:rsidRPr="000B4B4E">
              <w:rPr>
                <w:rFonts w:cs="Arial"/>
                <w:b/>
                <w:bCs/>
                <w:iCs/>
                <w:color w:val="auto"/>
                <w:lang w:eastAsia="en-US"/>
              </w:rPr>
              <w:t>Planning, implementation, and evaluation</w:t>
            </w:r>
          </w:p>
          <w:p w14:paraId="110C11FC" w14:textId="416F7CD6" w:rsidR="009B6554" w:rsidRPr="000B4B4E" w:rsidRDefault="009B6554" w:rsidP="009B6554">
            <w:pPr>
              <w:suppressAutoHyphens w:val="0"/>
              <w:autoSpaceDN/>
              <w:spacing w:before="120"/>
              <w:rPr>
                <w:rFonts w:cs="Arial"/>
                <w:iCs/>
                <w:color w:val="auto"/>
                <w:lang w:eastAsia="en-US"/>
              </w:rPr>
            </w:pPr>
            <w:r w:rsidRPr="000B4B4E">
              <w:rPr>
                <w:rFonts w:cs="Arial"/>
                <w:iCs/>
                <w:color w:val="auto"/>
                <w:lang w:eastAsia="en-US"/>
              </w:rPr>
              <w:t xml:space="preserve">We triangulated evidence from multiple sources of data including assessments, </w:t>
            </w:r>
            <w:r w:rsidR="002F4EBF">
              <w:rPr>
                <w:rFonts w:cs="Arial"/>
                <w:iCs/>
                <w:color w:val="auto"/>
                <w:lang w:eastAsia="en-US"/>
              </w:rPr>
              <w:t xml:space="preserve">   </w:t>
            </w:r>
            <w:r w:rsidRPr="000B4B4E">
              <w:rPr>
                <w:rFonts w:cs="Arial"/>
                <w:iCs/>
                <w:color w:val="auto"/>
                <w:lang w:eastAsia="en-US"/>
              </w:rPr>
              <w:t>engagement in class book scruti</w:t>
            </w:r>
            <w:r w:rsidR="000B4B4E" w:rsidRPr="000B4B4E">
              <w:rPr>
                <w:rFonts w:cs="Arial"/>
                <w:iCs/>
                <w:color w:val="auto"/>
                <w:lang w:eastAsia="en-US"/>
              </w:rPr>
              <w:t xml:space="preserve">ny, conversations with parents </w:t>
            </w:r>
            <w:r w:rsidRPr="000B4B4E">
              <w:rPr>
                <w:rFonts w:cs="Arial"/>
                <w:iCs/>
                <w:color w:val="auto"/>
                <w:lang w:eastAsia="en-US"/>
              </w:rPr>
              <w:t xml:space="preserve">and teachers in </w:t>
            </w:r>
            <w:r w:rsidR="002F4EBF">
              <w:rPr>
                <w:rFonts w:cs="Arial"/>
                <w:iCs/>
                <w:color w:val="auto"/>
                <w:lang w:eastAsia="en-US"/>
              </w:rPr>
              <w:t xml:space="preserve">     </w:t>
            </w:r>
            <w:r w:rsidRPr="000B4B4E">
              <w:rPr>
                <w:rFonts w:cs="Arial"/>
                <w:iCs/>
                <w:color w:val="auto"/>
                <w:lang w:eastAsia="en-US"/>
              </w:rPr>
              <w:t xml:space="preserve">order to identify the challenges faced by disadvantaged pupils. </w:t>
            </w:r>
          </w:p>
          <w:p w14:paraId="171A9F15" w14:textId="77777777" w:rsidR="009B6554" w:rsidRPr="000B4B4E" w:rsidRDefault="009B6554" w:rsidP="009B6554">
            <w:pPr>
              <w:suppressAutoHyphens w:val="0"/>
              <w:autoSpaceDN/>
              <w:spacing w:before="120"/>
              <w:rPr>
                <w:rFonts w:cs="Arial"/>
                <w:iCs/>
                <w:color w:val="auto"/>
                <w:lang w:eastAsia="en-US"/>
              </w:rPr>
            </w:pPr>
            <w:r w:rsidRPr="000B4B4E">
              <w:rPr>
                <w:rFonts w:cs="Arial"/>
                <w:iCs/>
                <w:color w:val="auto"/>
                <w:lang w:eastAsia="en-US"/>
              </w:rPr>
              <w:t xml:space="preserve">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73559462" w14:textId="77777777" w:rsidR="009B6554" w:rsidRPr="000B4B4E" w:rsidRDefault="009B6554" w:rsidP="009B6554">
            <w:pPr>
              <w:spacing w:before="120" w:after="120"/>
              <w:rPr>
                <w:color w:val="auto"/>
              </w:rPr>
            </w:pPr>
            <w:r w:rsidRPr="000B4B4E">
              <w:rPr>
                <w:color w:val="auto"/>
              </w:rPr>
              <w:t xml:space="preserve">We used the </w:t>
            </w:r>
            <w:hyperlink r:id="rId23" w:history="1">
              <w:r w:rsidRPr="000B4B4E">
                <w:rPr>
                  <w:rStyle w:val="Hyperlink"/>
                  <w:color w:val="0070C0"/>
                </w:rPr>
                <w:t>EEF’s implementation guidance</w:t>
              </w:r>
            </w:hyperlink>
            <w:r w:rsidRPr="000B4B4E">
              <w:rPr>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A7D5562" w14:textId="352A76CD" w:rsidR="00E66558" w:rsidRDefault="009B6554" w:rsidP="009B6554">
            <w:pPr>
              <w:spacing w:before="120" w:after="120"/>
              <w:rPr>
                <w:i/>
                <w:iCs/>
              </w:rPr>
            </w:pPr>
            <w:r w:rsidRPr="000B4B4E">
              <w:rPr>
                <w:color w:val="auto"/>
              </w:rPr>
              <w:t>We have put a robust evaluation framework in place for the duration of our three-year approach and will adjust our plan over time to secure better outcomes for pupils.</w:t>
            </w: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23CFB71" w:rsidR="005E28A4" w:rsidRDefault="009D71E8">
    <w:pPr>
      <w:pStyle w:val="Footer"/>
      <w:ind w:firstLine="4513"/>
    </w:pPr>
    <w:r>
      <w:fldChar w:fldCharType="begin"/>
    </w:r>
    <w:r>
      <w:instrText xml:space="preserve"> PAGE </w:instrText>
    </w:r>
    <w:r>
      <w:fldChar w:fldCharType="separate"/>
    </w:r>
    <w:r w:rsidR="0030767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30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807EA"/>
    <w:multiLevelType w:val="hybridMultilevel"/>
    <w:tmpl w:val="79CC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23A5E1C"/>
    <w:multiLevelType w:val="hybridMultilevel"/>
    <w:tmpl w:val="3A22AA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9"/>
  </w:num>
  <w:num w:numId="7">
    <w:abstractNumId w:val="12"/>
  </w:num>
  <w:num w:numId="8">
    <w:abstractNumId w:val="18"/>
  </w:num>
  <w:num w:numId="9">
    <w:abstractNumId w:val="15"/>
  </w:num>
  <w:num w:numId="10">
    <w:abstractNumId w:val="13"/>
  </w:num>
  <w:num w:numId="11">
    <w:abstractNumId w:val="4"/>
  </w:num>
  <w:num w:numId="12">
    <w:abstractNumId w:val="16"/>
  </w:num>
  <w:num w:numId="13">
    <w:abstractNumId w:val="11"/>
  </w:num>
  <w:num w:numId="14">
    <w:abstractNumId w:val="10"/>
  </w:num>
  <w:num w:numId="15">
    <w:abstractNumId w:val="14"/>
  </w:num>
  <w:num w:numId="16">
    <w:abstractNumId w:val="8"/>
  </w:num>
  <w:num w:numId="17">
    <w:abstractNumId w:val="0"/>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1CBF"/>
    <w:rsid w:val="00043A28"/>
    <w:rsid w:val="00066B73"/>
    <w:rsid w:val="000B4B4E"/>
    <w:rsid w:val="00120AB1"/>
    <w:rsid w:val="0013194F"/>
    <w:rsid w:val="00132D0B"/>
    <w:rsid w:val="0013747B"/>
    <w:rsid w:val="00157DFF"/>
    <w:rsid w:val="00166882"/>
    <w:rsid w:val="00166FC5"/>
    <w:rsid w:val="001C6955"/>
    <w:rsid w:val="0020231C"/>
    <w:rsid w:val="00240AE8"/>
    <w:rsid w:val="002428E2"/>
    <w:rsid w:val="00281FCA"/>
    <w:rsid w:val="0028511E"/>
    <w:rsid w:val="002B70B4"/>
    <w:rsid w:val="002D4665"/>
    <w:rsid w:val="002F4EBF"/>
    <w:rsid w:val="00307677"/>
    <w:rsid w:val="00324088"/>
    <w:rsid w:val="00341FFE"/>
    <w:rsid w:val="003872EA"/>
    <w:rsid w:val="003925F5"/>
    <w:rsid w:val="003F7E9F"/>
    <w:rsid w:val="004044AA"/>
    <w:rsid w:val="0042780E"/>
    <w:rsid w:val="00455DAE"/>
    <w:rsid w:val="00456DCF"/>
    <w:rsid w:val="00457A45"/>
    <w:rsid w:val="00465F44"/>
    <w:rsid w:val="004F3435"/>
    <w:rsid w:val="0051003B"/>
    <w:rsid w:val="005368C2"/>
    <w:rsid w:val="00561459"/>
    <w:rsid w:val="00564A15"/>
    <w:rsid w:val="005A5935"/>
    <w:rsid w:val="005E60CE"/>
    <w:rsid w:val="00634EC7"/>
    <w:rsid w:val="006E7FB1"/>
    <w:rsid w:val="006F5CD3"/>
    <w:rsid w:val="00700EE9"/>
    <w:rsid w:val="007331CF"/>
    <w:rsid w:val="00741B9E"/>
    <w:rsid w:val="007B00CF"/>
    <w:rsid w:val="007B5BF1"/>
    <w:rsid w:val="007C2F04"/>
    <w:rsid w:val="00812F72"/>
    <w:rsid w:val="0081344B"/>
    <w:rsid w:val="0082725A"/>
    <w:rsid w:val="00880B8C"/>
    <w:rsid w:val="008A2999"/>
    <w:rsid w:val="00902C3A"/>
    <w:rsid w:val="0095507C"/>
    <w:rsid w:val="00955E7A"/>
    <w:rsid w:val="009A1E7A"/>
    <w:rsid w:val="009B2B58"/>
    <w:rsid w:val="009B6554"/>
    <w:rsid w:val="009D71E8"/>
    <w:rsid w:val="00A65E0A"/>
    <w:rsid w:val="00AA1442"/>
    <w:rsid w:val="00AA4201"/>
    <w:rsid w:val="00AC0F11"/>
    <w:rsid w:val="00AD4FA8"/>
    <w:rsid w:val="00AE7C3F"/>
    <w:rsid w:val="00AF36AB"/>
    <w:rsid w:val="00B82C19"/>
    <w:rsid w:val="00BC5F9B"/>
    <w:rsid w:val="00BF2049"/>
    <w:rsid w:val="00C26B5F"/>
    <w:rsid w:val="00CA4851"/>
    <w:rsid w:val="00D33FE5"/>
    <w:rsid w:val="00DE3EF6"/>
    <w:rsid w:val="00DF2C4E"/>
    <w:rsid w:val="00E11AA3"/>
    <w:rsid w:val="00E45177"/>
    <w:rsid w:val="00E66558"/>
    <w:rsid w:val="00E84FDA"/>
    <w:rsid w:val="00E86DE6"/>
    <w:rsid w:val="00EA2C4D"/>
    <w:rsid w:val="00EF3276"/>
    <w:rsid w:val="00F26D8C"/>
    <w:rsid w:val="00F40BA2"/>
    <w:rsid w:val="00F90033"/>
    <w:rsid w:val="00FA0BF2"/>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4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B2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880">
      <w:bodyDiv w:val="1"/>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educationendowmentfoundation.org.uk/education-evidence/guidance-reports/literacy-ks-1"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feedback" TargetMode="External"/><Relationship Id="rId7" Type="http://schemas.openxmlformats.org/officeDocument/2006/relationships/hyperlink" Target="https://educationendowmentfoundation.org.uk/public/files/Review_of_Attainment_Measures_final.pdf" TargetMode="External"/><Relationship Id="rId12" Type="http://schemas.openxmlformats.org/officeDocument/2006/relationships/hyperlink" Target="https://educationendowmentfoundation.org.uk/education-evidence/guidance-reports/literacy-early-year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educationendowmentfoundation.org.uk/education-evidence/guidance-reports/implementation"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guidance-reports/literacy-ks2" TargetMode="External"/><Relationship Id="rId22" Type="http://schemas.openxmlformats.org/officeDocument/2006/relationships/hyperlink" Target="https://www.gov.uk/guidance/senior-mental-health-lead-trai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Windows User</cp:lastModifiedBy>
  <cp:revision>3</cp:revision>
  <cp:lastPrinted>2021-12-10T11:57:00Z</cp:lastPrinted>
  <dcterms:created xsi:type="dcterms:W3CDTF">2023-07-19T14:25:00Z</dcterms:created>
  <dcterms:modified xsi:type="dcterms:W3CDTF">2023-07-19T14:25:00Z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