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7B" w:rsidRDefault="00D20B01">
      <w:pPr>
        <w:jc w:val="center"/>
        <w:rPr>
          <w:sz w:val="20"/>
        </w:rPr>
      </w:pPr>
      <w:r>
        <w:rPr>
          <w:noProof/>
          <w:sz w:val="20"/>
          <w:lang w:val="en-US"/>
        </w:rPr>
        <w:drawing>
          <wp:inline distT="0" distB="0" distL="0" distR="0">
            <wp:extent cx="1473200" cy="622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622300"/>
                    </a:xfrm>
                    <a:prstGeom prst="rect">
                      <a:avLst/>
                    </a:prstGeom>
                    <a:noFill/>
                    <a:ln w="9525">
                      <a:noFill/>
                      <a:miter lim="800000"/>
                      <a:headEnd/>
                      <a:tailEnd/>
                    </a:ln>
                  </pic:spPr>
                </pic:pic>
              </a:graphicData>
            </a:graphic>
          </wp:inline>
        </w:drawing>
      </w:r>
    </w:p>
    <w:p w:rsidR="00DB067B" w:rsidRDefault="00DB067B">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616"/>
        <w:gridCol w:w="3131"/>
        <w:gridCol w:w="1074"/>
        <w:gridCol w:w="3123"/>
      </w:tblGrid>
      <w:tr w:rsidR="00DB067B">
        <w:tc>
          <w:tcPr>
            <w:tcW w:w="8528" w:type="dxa"/>
            <w:gridSpan w:val="5"/>
          </w:tcPr>
          <w:p w:rsidR="00DB067B" w:rsidRDefault="00DB067B">
            <w:pPr>
              <w:rPr>
                <w:b/>
                <w:bCs/>
              </w:rPr>
            </w:pPr>
          </w:p>
          <w:p w:rsidR="00DB067B" w:rsidRDefault="00DB067B" w:rsidP="001E55E2">
            <w:pPr>
              <w:pStyle w:val="Heading2"/>
              <w:spacing w:after="0"/>
              <w:jc w:val="center"/>
              <w:rPr>
                <w:sz w:val="32"/>
              </w:rPr>
            </w:pPr>
            <w:r>
              <w:rPr>
                <w:sz w:val="32"/>
              </w:rPr>
              <w:t>JOB DESCRIPTION</w:t>
            </w:r>
          </w:p>
          <w:p w:rsidR="00DB067B" w:rsidRDefault="00DB067B"/>
        </w:tc>
      </w:tr>
      <w:tr w:rsidR="00DB067B">
        <w:tc>
          <w:tcPr>
            <w:tcW w:w="4331" w:type="dxa"/>
            <w:gridSpan w:val="3"/>
          </w:tcPr>
          <w:p w:rsidR="00DB067B" w:rsidRDefault="00DB067B">
            <w:pPr>
              <w:rPr>
                <w:b/>
                <w:bCs/>
              </w:rPr>
            </w:pPr>
            <w:r>
              <w:rPr>
                <w:b/>
                <w:bCs/>
              </w:rPr>
              <w:t xml:space="preserve">DIRECTORATE:  </w:t>
            </w:r>
          </w:p>
          <w:p w:rsidR="00DB067B" w:rsidRDefault="00EF6494">
            <w:r>
              <w:t xml:space="preserve">Adults, </w:t>
            </w:r>
            <w:r w:rsidR="00C66AE4">
              <w:t>Children</w:t>
            </w:r>
            <w:r>
              <w:t xml:space="preserve"> &amp; Education</w:t>
            </w:r>
          </w:p>
        </w:tc>
        <w:tc>
          <w:tcPr>
            <w:tcW w:w="4197" w:type="dxa"/>
            <w:gridSpan w:val="2"/>
          </w:tcPr>
          <w:p w:rsidR="00DB067B" w:rsidRDefault="00DB067B">
            <w:pPr>
              <w:pStyle w:val="Heading1"/>
              <w:rPr>
                <w:b w:val="0"/>
                <w:bCs w:val="0"/>
              </w:rPr>
            </w:pPr>
            <w:r>
              <w:t>DEPARTMENT</w:t>
            </w:r>
            <w:r>
              <w:rPr>
                <w:b w:val="0"/>
                <w:bCs w:val="0"/>
              </w:rPr>
              <w:t xml:space="preserve">:   </w:t>
            </w:r>
          </w:p>
          <w:p w:rsidR="00C66AE4" w:rsidRPr="00C66AE4" w:rsidRDefault="00C66AE4" w:rsidP="00C66AE4">
            <w:r>
              <w:t xml:space="preserve">St Oswald’s CE Primary School </w:t>
            </w:r>
          </w:p>
        </w:tc>
      </w:tr>
      <w:tr w:rsidR="00DB067B">
        <w:tc>
          <w:tcPr>
            <w:tcW w:w="4331" w:type="dxa"/>
            <w:gridSpan w:val="3"/>
          </w:tcPr>
          <w:p w:rsidR="00C66AE4" w:rsidRDefault="00DB067B">
            <w:pPr>
              <w:pStyle w:val="Heading1"/>
            </w:pPr>
            <w:r>
              <w:t>JOB TITLE</w:t>
            </w:r>
          </w:p>
          <w:p w:rsidR="00DB067B" w:rsidRPr="00C66AE4" w:rsidRDefault="00B364D6">
            <w:pPr>
              <w:pStyle w:val="Heading1"/>
              <w:rPr>
                <w:b w:val="0"/>
                <w:bCs w:val="0"/>
              </w:rPr>
            </w:pPr>
            <w:r>
              <w:rPr>
                <w:b w:val="0"/>
              </w:rPr>
              <w:t xml:space="preserve">Class </w:t>
            </w:r>
            <w:r w:rsidR="00954C83">
              <w:rPr>
                <w:b w:val="0"/>
              </w:rPr>
              <w:t>Teacher</w:t>
            </w:r>
            <w:r w:rsidR="00D327DA">
              <w:rPr>
                <w:b w:val="0"/>
              </w:rPr>
              <w:t xml:space="preserve"> (KS2)</w:t>
            </w:r>
            <w:bookmarkStart w:id="0" w:name="_GoBack"/>
            <w:bookmarkEnd w:id="0"/>
          </w:p>
          <w:p w:rsidR="00DB067B" w:rsidRDefault="00DB067B">
            <w:pPr>
              <w:pStyle w:val="Header"/>
              <w:tabs>
                <w:tab w:val="clear" w:pos="4153"/>
                <w:tab w:val="clear" w:pos="8306"/>
              </w:tabs>
            </w:pPr>
          </w:p>
        </w:tc>
        <w:tc>
          <w:tcPr>
            <w:tcW w:w="4197" w:type="dxa"/>
            <w:gridSpan w:val="2"/>
          </w:tcPr>
          <w:p w:rsidR="00DB067B" w:rsidRDefault="00DB067B">
            <w:r>
              <w:rPr>
                <w:b/>
                <w:bCs/>
              </w:rPr>
              <w:t xml:space="preserve">POST NUMBER:  </w:t>
            </w:r>
          </w:p>
        </w:tc>
      </w:tr>
      <w:tr w:rsidR="00DB067B">
        <w:trPr>
          <w:cantSplit/>
        </w:trPr>
        <w:tc>
          <w:tcPr>
            <w:tcW w:w="5405" w:type="dxa"/>
            <w:gridSpan w:val="4"/>
          </w:tcPr>
          <w:p w:rsidR="00DB067B" w:rsidRDefault="00DB067B">
            <w:pPr>
              <w:pStyle w:val="Header"/>
              <w:tabs>
                <w:tab w:val="clear" w:pos="4153"/>
                <w:tab w:val="clear" w:pos="8306"/>
              </w:tabs>
              <w:rPr>
                <w:bCs/>
              </w:rPr>
            </w:pPr>
            <w:r>
              <w:rPr>
                <w:b/>
                <w:bCs/>
              </w:rPr>
              <w:t>REPORTS TO (</w:t>
            </w:r>
            <w:r>
              <w:t>Job Title)</w:t>
            </w:r>
            <w:r>
              <w:rPr>
                <w:b/>
              </w:rPr>
              <w:t xml:space="preserve">: </w:t>
            </w:r>
            <w:r>
              <w:rPr>
                <w:bCs/>
              </w:rPr>
              <w:t xml:space="preserve"> </w:t>
            </w:r>
            <w:r w:rsidR="00B364D6">
              <w:rPr>
                <w:bCs/>
              </w:rPr>
              <w:t xml:space="preserve">Phase </w:t>
            </w:r>
            <w:r w:rsidR="00916F29">
              <w:rPr>
                <w:bCs/>
              </w:rPr>
              <w:t>Team Leader</w:t>
            </w:r>
            <w:r w:rsidR="00283CB8">
              <w:rPr>
                <w:bCs/>
              </w:rPr>
              <w:t xml:space="preserve"> / Deputy Headteacher</w:t>
            </w:r>
            <w:r w:rsidR="00916F29">
              <w:rPr>
                <w:bCs/>
              </w:rPr>
              <w:t xml:space="preserve"> / Headteacher</w:t>
            </w:r>
          </w:p>
          <w:p w:rsidR="004C01B8" w:rsidRPr="00C66AE4" w:rsidRDefault="004C01B8">
            <w:pPr>
              <w:pStyle w:val="Header"/>
              <w:tabs>
                <w:tab w:val="clear" w:pos="4153"/>
                <w:tab w:val="clear" w:pos="8306"/>
              </w:tabs>
              <w:rPr>
                <w:bCs/>
              </w:rPr>
            </w:pPr>
          </w:p>
        </w:tc>
        <w:tc>
          <w:tcPr>
            <w:tcW w:w="3123" w:type="dxa"/>
          </w:tcPr>
          <w:p w:rsidR="00DB067B" w:rsidRDefault="00DB067B">
            <w:pPr>
              <w:rPr>
                <w:b/>
              </w:rPr>
            </w:pPr>
            <w:r>
              <w:rPr>
                <w:b/>
              </w:rPr>
              <w:t xml:space="preserve">Current Grade </w:t>
            </w:r>
          </w:p>
          <w:p w:rsidR="00DB067B" w:rsidRDefault="00DB067B">
            <w:pPr>
              <w:rPr>
                <w:bCs/>
              </w:rPr>
            </w:pPr>
            <w:r>
              <w:rPr>
                <w:bCs/>
              </w:rPr>
              <w:t xml:space="preserve">(For ref): </w:t>
            </w:r>
          </w:p>
        </w:tc>
      </w:tr>
      <w:tr w:rsidR="00DB067B">
        <w:trPr>
          <w:cantSplit/>
        </w:trPr>
        <w:tc>
          <w:tcPr>
            <w:tcW w:w="584" w:type="dxa"/>
          </w:tcPr>
          <w:p w:rsidR="00DB067B" w:rsidRDefault="00DB067B">
            <w:pPr>
              <w:rPr>
                <w:b/>
                <w:bCs/>
              </w:rPr>
            </w:pPr>
            <w:r>
              <w:rPr>
                <w:b/>
                <w:bCs/>
              </w:rPr>
              <w:t>1.</w:t>
            </w:r>
          </w:p>
        </w:tc>
        <w:tc>
          <w:tcPr>
            <w:tcW w:w="7944" w:type="dxa"/>
            <w:gridSpan w:val="4"/>
          </w:tcPr>
          <w:p w:rsidR="00DB067B" w:rsidRDefault="00DB067B">
            <w:pPr>
              <w:rPr>
                <w:b/>
                <w:bCs/>
              </w:rPr>
            </w:pPr>
            <w:r>
              <w:rPr>
                <w:b/>
                <w:bCs/>
              </w:rPr>
              <w:t xml:space="preserve">MAIN PURPOSE OF JOB </w:t>
            </w:r>
          </w:p>
          <w:p w:rsidR="00492821" w:rsidRDefault="00C66AE4" w:rsidP="00916F29">
            <w:pPr>
              <w:numPr>
                <w:ilvl w:val="0"/>
                <w:numId w:val="15"/>
              </w:numPr>
            </w:pPr>
            <w:r>
              <w:t xml:space="preserve">To carry out the professional duties of a teacher as specified in </w:t>
            </w:r>
            <w:r w:rsidR="00E0601C">
              <w:t xml:space="preserve">the current </w:t>
            </w:r>
            <w:r>
              <w:t>School Teachers’ Pay &amp; Conditions</w:t>
            </w:r>
            <w:r w:rsidR="00E0601C">
              <w:t xml:space="preserve"> Document</w:t>
            </w:r>
            <w:r w:rsidR="00887326">
              <w:t xml:space="preserve"> and in accordance with the expectations set out in the Teachers’ Standards.</w:t>
            </w:r>
          </w:p>
          <w:p w:rsidR="004C01B8" w:rsidRDefault="004C01B8" w:rsidP="004C01B8"/>
        </w:tc>
      </w:tr>
      <w:tr w:rsidR="00DB067B">
        <w:trPr>
          <w:cantSplit/>
        </w:trPr>
        <w:tc>
          <w:tcPr>
            <w:tcW w:w="584" w:type="dxa"/>
          </w:tcPr>
          <w:p w:rsidR="00DB067B" w:rsidRDefault="00DB067B">
            <w:pPr>
              <w:rPr>
                <w:b/>
                <w:bCs/>
              </w:rPr>
            </w:pPr>
            <w:r>
              <w:rPr>
                <w:b/>
                <w:bCs/>
              </w:rPr>
              <w:t>2.</w:t>
            </w:r>
          </w:p>
        </w:tc>
        <w:tc>
          <w:tcPr>
            <w:tcW w:w="7944" w:type="dxa"/>
            <w:gridSpan w:val="4"/>
          </w:tcPr>
          <w:p w:rsidR="00DB067B" w:rsidRDefault="00DB067B">
            <w:pPr>
              <w:rPr>
                <w:b/>
                <w:bCs/>
              </w:rPr>
            </w:pPr>
            <w:r>
              <w:rPr>
                <w:b/>
                <w:bCs/>
              </w:rPr>
              <w:t>CORE RESPONSIBILITIES, TASKS &amp; DUTIES:</w:t>
            </w:r>
          </w:p>
          <w:p w:rsidR="00DB067B" w:rsidRDefault="00DB067B">
            <w:pPr>
              <w:rPr>
                <w:b/>
                <w:bCs/>
              </w:rPr>
            </w:pP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bCs/>
              </w:rPr>
            </w:pPr>
            <w:r w:rsidRPr="00D257C8">
              <w:rPr>
                <w:b/>
                <w:bCs/>
              </w:rPr>
              <w:t>Teaching</w:t>
            </w:r>
          </w:p>
        </w:tc>
      </w:tr>
      <w:tr w:rsidR="00DB067B">
        <w:trPr>
          <w:cantSplit/>
        </w:trPr>
        <w:tc>
          <w:tcPr>
            <w:tcW w:w="584" w:type="dxa"/>
          </w:tcPr>
          <w:p w:rsidR="00DB067B" w:rsidRDefault="00DB067B">
            <w:pPr>
              <w:rPr>
                <w:b/>
                <w:bCs/>
              </w:rPr>
            </w:pPr>
          </w:p>
        </w:tc>
        <w:tc>
          <w:tcPr>
            <w:tcW w:w="616" w:type="dxa"/>
          </w:tcPr>
          <w:p w:rsidR="00DB067B" w:rsidRDefault="00DB067B">
            <w:r>
              <w:t>i</w:t>
            </w:r>
          </w:p>
        </w:tc>
        <w:tc>
          <w:tcPr>
            <w:tcW w:w="7328" w:type="dxa"/>
            <w:gridSpan w:val="3"/>
          </w:tcPr>
          <w:p w:rsidR="00DB067B" w:rsidRPr="00C10F79" w:rsidRDefault="003108B2">
            <w:pPr>
              <w:rPr>
                <w:bCs/>
              </w:rPr>
            </w:pPr>
            <w:r>
              <w:rPr>
                <w:bCs/>
              </w:rPr>
              <w:t>Planning and preparing courses and lessons</w:t>
            </w:r>
          </w:p>
        </w:tc>
      </w:tr>
      <w:tr w:rsidR="00DB067B">
        <w:trPr>
          <w:cantSplit/>
        </w:trPr>
        <w:tc>
          <w:tcPr>
            <w:tcW w:w="584" w:type="dxa"/>
          </w:tcPr>
          <w:p w:rsidR="00DB067B" w:rsidRDefault="00DB067B">
            <w:pPr>
              <w:rPr>
                <w:b/>
                <w:bCs/>
              </w:rPr>
            </w:pPr>
          </w:p>
        </w:tc>
        <w:tc>
          <w:tcPr>
            <w:tcW w:w="616" w:type="dxa"/>
          </w:tcPr>
          <w:p w:rsidR="00DB067B" w:rsidRDefault="00DB067B">
            <w:r>
              <w:t>ii</w:t>
            </w:r>
          </w:p>
        </w:tc>
        <w:tc>
          <w:tcPr>
            <w:tcW w:w="7328" w:type="dxa"/>
            <w:gridSpan w:val="3"/>
          </w:tcPr>
          <w:p w:rsidR="00DB067B" w:rsidRPr="00C10F79" w:rsidRDefault="003108B2" w:rsidP="00C10F79">
            <w:r>
              <w:t xml:space="preserve">Teaching, according to their educational needs, the </w:t>
            </w:r>
            <w:r w:rsidR="00D257C8">
              <w:t xml:space="preserve">assigned </w:t>
            </w:r>
            <w:r>
              <w:t>pupils, including the setting and marking of work to be carried out by the pupil in school and elsewhere</w:t>
            </w:r>
          </w:p>
        </w:tc>
      </w:tr>
      <w:tr w:rsidR="00DB067B">
        <w:trPr>
          <w:cantSplit/>
        </w:trPr>
        <w:tc>
          <w:tcPr>
            <w:tcW w:w="584" w:type="dxa"/>
          </w:tcPr>
          <w:p w:rsidR="00DB067B" w:rsidRDefault="00DB067B">
            <w:pPr>
              <w:rPr>
                <w:b/>
                <w:bCs/>
              </w:rPr>
            </w:pPr>
          </w:p>
        </w:tc>
        <w:tc>
          <w:tcPr>
            <w:tcW w:w="616" w:type="dxa"/>
          </w:tcPr>
          <w:p w:rsidR="00DB067B" w:rsidRDefault="00DB067B">
            <w:r>
              <w:t>iii</w:t>
            </w:r>
          </w:p>
        </w:tc>
        <w:tc>
          <w:tcPr>
            <w:tcW w:w="7328" w:type="dxa"/>
            <w:gridSpan w:val="3"/>
          </w:tcPr>
          <w:p w:rsidR="00DB067B" w:rsidRPr="00C10F79" w:rsidRDefault="003108B2">
            <w:r>
              <w:t>Assessing, recording and reporting on the development, progress and attainment of pupils</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rPr>
            </w:pPr>
            <w:r w:rsidRPr="00D257C8">
              <w:rPr>
                <w:b/>
              </w:rPr>
              <w:t>Other Activities</w:t>
            </w:r>
          </w:p>
        </w:tc>
      </w:tr>
      <w:tr w:rsidR="00DB067B">
        <w:trPr>
          <w:cantSplit/>
        </w:trPr>
        <w:tc>
          <w:tcPr>
            <w:tcW w:w="584" w:type="dxa"/>
          </w:tcPr>
          <w:p w:rsidR="00DB067B" w:rsidRDefault="00DB067B">
            <w:pPr>
              <w:rPr>
                <w:b/>
                <w:bCs/>
              </w:rPr>
            </w:pPr>
          </w:p>
        </w:tc>
        <w:tc>
          <w:tcPr>
            <w:tcW w:w="616" w:type="dxa"/>
          </w:tcPr>
          <w:p w:rsidR="00DB067B" w:rsidRDefault="00DB067B">
            <w:r>
              <w:t>iv</w:t>
            </w:r>
          </w:p>
        </w:tc>
        <w:tc>
          <w:tcPr>
            <w:tcW w:w="7328" w:type="dxa"/>
            <w:gridSpan w:val="3"/>
          </w:tcPr>
          <w:p w:rsidR="00DB067B" w:rsidRDefault="003108B2">
            <w:r>
              <w:t xml:space="preserve">Promoting the general progress and well-being of individual pupils and of any class or group of </w:t>
            </w:r>
            <w:r w:rsidR="00D257C8">
              <w:t xml:space="preserve">assigned </w:t>
            </w:r>
            <w:r>
              <w:t xml:space="preserve">pupils </w:t>
            </w:r>
          </w:p>
        </w:tc>
      </w:tr>
      <w:tr w:rsidR="00DB067B">
        <w:trPr>
          <w:cantSplit/>
        </w:trPr>
        <w:tc>
          <w:tcPr>
            <w:tcW w:w="584" w:type="dxa"/>
          </w:tcPr>
          <w:p w:rsidR="00DB067B" w:rsidRDefault="00DB067B">
            <w:pPr>
              <w:rPr>
                <w:b/>
                <w:bCs/>
              </w:rPr>
            </w:pPr>
          </w:p>
        </w:tc>
        <w:tc>
          <w:tcPr>
            <w:tcW w:w="616" w:type="dxa"/>
          </w:tcPr>
          <w:p w:rsidR="00DB067B" w:rsidRDefault="00DB067B">
            <w:r>
              <w:t>v</w:t>
            </w:r>
          </w:p>
        </w:tc>
        <w:tc>
          <w:tcPr>
            <w:tcW w:w="7328" w:type="dxa"/>
            <w:gridSpan w:val="3"/>
          </w:tcPr>
          <w:p w:rsidR="00DB067B" w:rsidRDefault="003108B2">
            <w:r>
              <w:t>Communicating and consulting with parents of pupils</w:t>
            </w:r>
          </w:p>
        </w:tc>
      </w:tr>
      <w:tr w:rsidR="00DB067B">
        <w:trPr>
          <w:cantSplit/>
        </w:trPr>
        <w:tc>
          <w:tcPr>
            <w:tcW w:w="584" w:type="dxa"/>
          </w:tcPr>
          <w:p w:rsidR="00DB067B" w:rsidRDefault="00DB067B">
            <w:pPr>
              <w:rPr>
                <w:b/>
                <w:bCs/>
              </w:rPr>
            </w:pPr>
          </w:p>
        </w:tc>
        <w:tc>
          <w:tcPr>
            <w:tcW w:w="616" w:type="dxa"/>
          </w:tcPr>
          <w:p w:rsidR="00DB067B" w:rsidRDefault="00DB067B">
            <w:r>
              <w:t>vi</w:t>
            </w:r>
          </w:p>
        </w:tc>
        <w:tc>
          <w:tcPr>
            <w:tcW w:w="7328" w:type="dxa"/>
            <w:gridSpan w:val="3"/>
          </w:tcPr>
          <w:p w:rsidR="00DB067B" w:rsidRPr="003108B2" w:rsidRDefault="003108B2">
            <w:pPr>
              <w:rPr>
                <w:bCs/>
              </w:rPr>
            </w:pPr>
            <w:r w:rsidRPr="003108B2">
              <w:rPr>
                <w:bCs/>
              </w:rPr>
              <w:t xml:space="preserve">Communicating and </w:t>
            </w:r>
            <w:r>
              <w:rPr>
                <w:bCs/>
              </w:rPr>
              <w:t>co-operating with persons or bodies outside the school</w:t>
            </w:r>
          </w:p>
        </w:tc>
      </w:tr>
      <w:tr w:rsidR="00DB067B">
        <w:trPr>
          <w:cantSplit/>
        </w:trPr>
        <w:tc>
          <w:tcPr>
            <w:tcW w:w="584" w:type="dxa"/>
          </w:tcPr>
          <w:p w:rsidR="00DB067B" w:rsidRDefault="00DB067B">
            <w:pPr>
              <w:rPr>
                <w:b/>
                <w:bCs/>
              </w:rPr>
            </w:pPr>
          </w:p>
        </w:tc>
        <w:tc>
          <w:tcPr>
            <w:tcW w:w="616" w:type="dxa"/>
          </w:tcPr>
          <w:p w:rsidR="00DB067B" w:rsidRDefault="00DB067B">
            <w:r>
              <w:t>vii</w:t>
            </w:r>
          </w:p>
        </w:tc>
        <w:tc>
          <w:tcPr>
            <w:tcW w:w="7328" w:type="dxa"/>
            <w:gridSpan w:val="3"/>
          </w:tcPr>
          <w:p w:rsidR="00DB067B" w:rsidRDefault="003108B2">
            <w:r>
              <w:t>Participating in meetings arranged for any of the above purposes</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rPr>
            </w:pPr>
            <w:r>
              <w:rPr>
                <w:b/>
              </w:rPr>
              <w:t>Assessments and reports</w:t>
            </w:r>
          </w:p>
        </w:tc>
      </w:tr>
      <w:tr w:rsidR="00DB067B">
        <w:trPr>
          <w:cantSplit/>
        </w:trPr>
        <w:tc>
          <w:tcPr>
            <w:tcW w:w="584" w:type="dxa"/>
          </w:tcPr>
          <w:p w:rsidR="00DB067B" w:rsidRDefault="00DB067B">
            <w:pPr>
              <w:rPr>
                <w:b/>
                <w:bCs/>
              </w:rPr>
            </w:pPr>
          </w:p>
        </w:tc>
        <w:tc>
          <w:tcPr>
            <w:tcW w:w="616" w:type="dxa"/>
          </w:tcPr>
          <w:p w:rsidR="00DB067B" w:rsidRDefault="00DB067B">
            <w:r>
              <w:t>viii</w:t>
            </w:r>
          </w:p>
        </w:tc>
        <w:tc>
          <w:tcPr>
            <w:tcW w:w="7328" w:type="dxa"/>
            <w:gridSpan w:val="3"/>
          </w:tcPr>
          <w:p w:rsidR="00DB067B" w:rsidRDefault="003108B2">
            <w:r>
              <w:t>Providing or contributing to oral and written assessments, reports and references relating to individual pupils and groups of pupils</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rPr>
            </w:pPr>
            <w:r w:rsidRPr="00D257C8">
              <w:rPr>
                <w:b/>
              </w:rPr>
              <w:t>Appraisal or review of performance</w:t>
            </w:r>
          </w:p>
        </w:tc>
      </w:tr>
      <w:tr w:rsidR="004A1825">
        <w:trPr>
          <w:cantSplit/>
        </w:trPr>
        <w:tc>
          <w:tcPr>
            <w:tcW w:w="584" w:type="dxa"/>
          </w:tcPr>
          <w:p w:rsidR="004A1825" w:rsidRDefault="004A1825">
            <w:pPr>
              <w:rPr>
                <w:b/>
                <w:bCs/>
              </w:rPr>
            </w:pPr>
          </w:p>
        </w:tc>
        <w:tc>
          <w:tcPr>
            <w:tcW w:w="616" w:type="dxa"/>
          </w:tcPr>
          <w:p w:rsidR="004A1825" w:rsidRDefault="004A1825">
            <w:r>
              <w:t>ix</w:t>
            </w:r>
          </w:p>
        </w:tc>
        <w:tc>
          <w:tcPr>
            <w:tcW w:w="7328" w:type="dxa"/>
            <w:gridSpan w:val="3"/>
          </w:tcPr>
          <w:p w:rsidR="004A1825" w:rsidRDefault="003108B2">
            <w:r>
              <w:t xml:space="preserve">Participating in arrangements </w:t>
            </w:r>
            <w:r w:rsidR="00D20B01">
              <w:t>made in accordance with the 2012</w:t>
            </w:r>
            <w:r>
              <w:t xml:space="preserve"> Regulations for the appraisal or review of own performance and that of other teachers</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rPr>
            </w:pPr>
            <w:r>
              <w:rPr>
                <w:b/>
              </w:rPr>
              <w:t>Review, induction, further training and development</w:t>
            </w:r>
          </w:p>
        </w:tc>
      </w:tr>
      <w:tr w:rsidR="00DB067B">
        <w:trPr>
          <w:cantSplit/>
        </w:trPr>
        <w:tc>
          <w:tcPr>
            <w:tcW w:w="584" w:type="dxa"/>
          </w:tcPr>
          <w:p w:rsidR="00DB067B" w:rsidRDefault="00DB067B">
            <w:pPr>
              <w:rPr>
                <w:b/>
                <w:bCs/>
              </w:rPr>
            </w:pPr>
          </w:p>
        </w:tc>
        <w:tc>
          <w:tcPr>
            <w:tcW w:w="616" w:type="dxa"/>
          </w:tcPr>
          <w:p w:rsidR="00DB067B" w:rsidRDefault="00DB067B">
            <w:r>
              <w:t>x</w:t>
            </w:r>
          </w:p>
        </w:tc>
        <w:tc>
          <w:tcPr>
            <w:tcW w:w="7328" w:type="dxa"/>
            <w:gridSpan w:val="3"/>
          </w:tcPr>
          <w:p w:rsidR="00DB067B" w:rsidRPr="006848BF" w:rsidRDefault="003108B2" w:rsidP="006848BF">
            <w:pPr>
              <w:jc w:val="both"/>
              <w:rPr>
                <w:rFonts w:cs="Arial"/>
              </w:rPr>
            </w:pPr>
            <w:r>
              <w:rPr>
                <w:rFonts w:cs="Arial"/>
              </w:rPr>
              <w:t>Participating in arrangements for further training and professional development as a teacher</w:t>
            </w:r>
            <w:r w:rsidR="00D257C8">
              <w:rPr>
                <w:rFonts w:cs="Arial"/>
              </w:rPr>
              <w:t xml:space="preserve"> including CPD which aims to meet needs identified in planning and review statements</w:t>
            </w:r>
          </w:p>
        </w:tc>
      </w:tr>
      <w:tr w:rsidR="00DB067B">
        <w:trPr>
          <w:cantSplit/>
        </w:trPr>
        <w:tc>
          <w:tcPr>
            <w:tcW w:w="584" w:type="dxa"/>
          </w:tcPr>
          <w:p w:rsidR="00DB067B" w:rsidRDefault="00DB067B">
            <w:pPr>
              <w:rPr>
                <w:b/>
                <w:bCs/>
              </w:rPr>
            </w:pPr>
          </w:p>
        </w:tc>
        <w:tc>
          <w:tcPr>
            <w:tcW w:w="616" w:type="dxa"/>
          </w:tcPr>
          <w:p w:rsidR="00DB067B" w:rsidRDefault="00DB067B">
            <w:r>
              <w:t>x</w:t>
            </w:r>
            <w:r w:rsidR="004A1825">
              <w:t>i</w:t>
            </w:r>
          </w:p>
        </w:tc>
        <w:tc>
          <w:tcPr>
            <w:tcW w:w="7328" w:type="dxa"/>
            <w:gridSpan w:val="3"/>
          </w:tcPr>
          <w:p w:rsidR="00DB067B" w:rsidRDefault="00D257C8">
            <w:r>
              <w:t>In the case of a teacher serving an induction period pursuant to the Induction Regulations, participating in arrangements for supervision and training</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b/>
              </w:rPr>
            </w:pPr>
            <w:r w:rsidRPr="00D257C8">
              <w:rPr>
                <w:b/>
              </w:rPr>
              <w:t>Educational methods</w:t>
            </w:r>
          </w:p>
        </w:tc>
      </w:tr>
      <w:tr w:rsidR="00DB067B">
        <w:trPr>
          <w:cantSplit/>
        </w:trPr>
        <w:tc>
          <w:tcPr>
            <w:tcW w:w="584" w:type="dxa"/>
          </w:tcPr>
          <w:p w:rsidR="00DB067B" w:rsidRDefault="00DB067B">
            <w:pPr>
              <w:rPr>
                <w:b/>
                <w:bCs/>
              </w:rPr>
            </w:pPr>
          </w:p>
        </w:tc>
        <w:tc>
          <w:tcPr>
            <w:tcW w:w="616" w:type="dxa"/>
          </w:tcPr>
          <w:p w:rsidR="00DB067B" w:rsidRDefault="00DB067B">
            <w:r>
              <w:t>xi</w:t>
            </w:r>
            <w:r w:rsidR="004A1825">
              <w:t>i</w:t>
            </w:r>
          </w:p>
        </w:tc>
        <w:tc>
          <w:tcPr>
            <w:tcW w:w="7328" w:type="dxa"/>
            <w:gridSpan w:val="3"/>
          </w:tcPr>
          <w:p w:rsidR="00DB067B" w:rsidRPr="006848BF" w:rsidRDefault="00D257C8" w:rsidP="006848BF">
            <w:pPr>
              <w:jc w:val="both"/>
              <w:rPr>
                <w:rFonts w:cs="Arial"/>
              </w:rPr>
            </w:pPr>
            <w:r>
              <w:rPr>
                <w:rFonts w:cs="Arial"/>
              </w:rPr>
              <w:t>Advising and co-operating with the Headteacher and other teachers on the preparation and development of courses of study, teaching materials, teaching programmes, methods of teaching and assessment and pastoral arrangements.</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rsidP="006848BF">
            <w:pPr>
              <w:jc w:val="both"/>
              <w:rPr>
                <w:rFonts w:cs="Arial"/>
                <w:b/>
              </w:rPr>
            </w:pPr>
            <w:r w:rsidRPr="00D257C8">
              <w:rPr>
                <w:rFonts w:cs="Arial"/>
                <w:b/>
              </w:rPr>
              <w:t>Discipline, health and safety</w:t>
            </w:r>
          </w:p>
        </w:tc>
      </w:tr>
      <w:tr w:rsidR="00DB067B">
        <w:trPr>
          <w:cantSplit/>
        </w:trPr>
        <w:tc>
          <w:tcPr>
            <w:tcW w:w="584" w:type="dxa"/>
          </w:tcPr>
          <w:p w:rsidR="00DB067B" w:rsidRDefault="00DB067B">
            <w:pPr>
              <w:rPr>
                <w:b/>
                <w:bCs/>
              </w:rPr>
            </w:pPr>
          </w:p>
        </w:tc>
        <w:tc>
          <w:tcPr>
            <w:tcW w:w="616" w:type="dxa"/>
          </w:tcPr>
          <w:p w:rsidR="00DB067B" w:rsidRDefault="00DB067B">
            <w:r>
              <w:t>xii</w:t>
            </w:r>
            <w:r w:rsidR="004A1825">
              <w:t>i</w:t>
            </w:r>
          </w:p>
        </w:tc>
        <w:tc>
          <w:tcPr>
            <w:tcW w:w="7328" w:type="dxa"/>
            <w:gridSpan w:val="3"/>
          </w:tcPr>
          <w:p w:rsidR="00DB067B" w:rsidRPr="004A1825" w:rsidRDefault="00D257C8">
            <w:pPr>
              <w:rPr>
                <w:rFonts w:cs="Arial"/>
              </w:rPr>
            </w:pPr>
            <w:r>
              <w:rPr>
                <w:rFonts w:cs="Arial"/>
              </w:rPr>
              <w:t>Maintaining good order and discipline among pupils and safeguarding their health and safety both when they are authorised to be on the school premises and when they are engaged in authorised school activities elsewhere.</w:t>
            </w:r>
          </w:p>
        </w:tc>
      </w:tr>
      <w:tr w:rsidR="00D257C8">
        <w:trPr>
          <w:cantSplit/>
        </w:trPr>
        <w:tc>
          <w:tcPr>
            <w:tcW w:w="584" w:type="dxa"/>
          </w:tcPr>
          <w:p w:rsidR="00D257C8" w:rsidRDefault="00D257C8">
            <w:pPr>
              <w:rPr>
                <w:b/>
                <w:bCs/>
              </w:rPr>
            </w:pPr>
          </w:p>
        </w:tc>
        <w:tc>
          <w:tcPr>
            <w:tcW w:w="7944" w:type="dxa"/>
            <w:gridSpan w:val="4"/>
          </w:tcPr>
          <w:p w:rsidR="00D257C8" w:rsidRPr="00D257C8" w:rsidRDefault="00D257C8">
            <w:pPr>
              <w:rPr>
                <w:rFonts w:cs="Arial"/>
                <w:b/>
              </w:rPr>
            </w:pPr>
            <w:r w:rsidRPr="00D257C8">
              <w:rPr>
                <w:rFonts w:cs="Arial"/>
                <w:b/>
              </w:rPr>
              <w:t>Staff meetings</w:t>
            </w:r>
          </w:p>
        </w:tc>
      </w:tr>
      <w:tr w:rsidR="00DB067B">
        <w:trPr>
          <w:cantSplit/>
        </w:trPr>
        <w:tc>
          <w:tcPr>
            <w:tcW w:w="584" w:type="dxa"/>
          </w:tcPr>
          <w:p w:rsidR="00DB067B" w:rsidRDefault="00DB067B">
            <w:pPr>
              <w:rPr>
                <w:b/>
                <w:bCs/>
              </w:rPr>
            </w:pPr>
          </w:p>
        </w:tc>
        <w:tc>
          <w:tcPr>
            <w:tcW w:w="616" w:type="dxa"/>
          </w:tcPr>
          <w:p w:rsidR="00DB067B" w:rsidRDefault="004A1825">
            <w:r>
              <w:t>xiv</w:t>
            </w:r>
          </w:p>
        </w:tc>
        <w:tc>
          <w:tcPr>
            <w:tcW w:w="7328" w:type="dxa"/>
            <w:gridSpan w:val="3"/>
          </w:tcPr>
          <w:p w:rsidR="00DB067B" w:rsidRPr="006848BF" w:rsidRDefault="00D257C8">
            <w:pPr>
              <w:rPr>
                <w:rFonts w:cs="Arial"/>
              </w:rPr>
            </w:pPr>
            <w:r>
              <w:rPr>
                <w:rFonts w:cs="Arial"/>
              </w:rPr>
              <w:t>Participating in meetings at the school which relate to the curriculum or administration or organisation of the school</w:t>
            </w:r>
          </w:p>
        </w:tc>
      </w:tr>
      <w:tr w:rsidR="00492821">
        <w:trPr>
          <w:cantSplit/>
        </w:trPr>
        <w:tc>
          <w:tcPr>
            <w:tcW w:w="584" w:type="dxa"/>
          </w:tcPr>
          <w:p w:rsidR="00492821" w:rsidRDefault="00492821" w:rsidP="006D0495">
            <w:pPr>
              <w:rPr>
                <w:b/>
                <w:bCs/>
              </w:rPr>
            </w:pPr>
          </w:p>
        </w:tc>
        <w:tc>
          <w:tcPr>
            <w:tcW w:w="7944" w:type="dxa"/>
            <w:gridSpan w:val="4"/>
          </w:tcPr>
          <w:p w:rsidR="00492821" w:rsidRPr="00492821" w:rsidRDefault="00492821" w:rsidP="006D0495">
            <w:pPr>
              <w:rPr>
                <w:rFonts w:cs="Arial"/>
                <w:b/>
              </w:rPr>
            </w:pPr>
            <w:r w:rsidRPr="00492821">
              <w:rPr>
                <w:rFonts w:cs="Arial"/>
                <w:b/>
              </w:rPr>
              <w:t>Administration</w:t>
            </w:r>
          </w:p>
        </w:tc>
      </w:tr>
      <w:tr w:rsidR="00492821">
        <w:trPr>
          <w:cantSplit/>
        </w:trPr>
        <w:tc>
          <w:tcPr>
            <w:tcW w:w="584" w:type="dxa"/>
          </w:tcPr>
          <w:p w:rsidR="00492821" w:rsidRDefault="00492821" w:rsidP="006D0495">
            <w:pPr>
              <w:rPr>
                <w:b/>
                <w:bCs/>
              </w:rPr>
            </w:pPr>
          </w:p>
        </w:tc>
        <w:tc>
          <w:tcPr>
            <w:tcW w:w="616" w:type="dxa"/>
          </w:tcPr>
          <w:p w:rsidR="00492821" w:rsidRDefault="00492821" w:rsidP="006D0495">
            <w:r>
              <w:t>xv</w:t>
            </w:r>
          </w:p>
        </w:tc>
        <w:tc>
          <w:tcPr>
            <w:tcW w:w="7328" w:type="dxa"/>
            <w:gridSpan w:val="3"/>
          </w:tcPr>
          <w:p w:rsidR="00492821" w:rsidRDefault="00492821" w:rsidP="006D0495">
            <w:pPr>
              <w:rPr>
                <w:rFonts w:cs="Arial"/>
              </w:rPr>
            </w:pPr>
            <w:r>
              <w:rPr>
                <w:rFonts w:cs="Arial"/>
              </w:rPr>
              <w:t>Participating in administrative and organisational tasks, including the direction of supervision of support staff, (other than tasks of a clerical or administrative nature which do not call for the exercise of a teacher’s professional skills and judgement)</w:t>
            </w:r>
          </w:p>
        </w:tc>
      </w:tr>
      <w:tr w:rsidR="00492821">
        <w:trPr>
          <w:cantSplit/>
        </w:trPr>
        <w:tc>
          <w:tcPr>
            <w:tcW w:w="584" w:type="dxa"/>
          </w:tcPr>
          <w:p w:rsidR="00492821" w:rsidRDefault="00492821" w:rsidP="006D0495">
            <w:pPr>
              <w:rPr>
                <w:b/>
                <w:bCs/>
              </w:rPr>
            </w:pPr>
          </w:p>
        </w:tc>
        <w:tc>
          <w:tcPr>
            <w:tcW w:w="616" w:type="dxa"/>
          </w:tcPr>
          <w:p w:rsidR="00492821" w:rsidRDefault="00492821" w:rsidP="006D0495">
            <w:r>
              <w:t>xvi</w:t>
            </w:r>
          </w:p>
        </w:tc>
        <w:tc>
          <w:tcPr>
            <w:tcW w:w="7328" w:type="dxa"/>
            <w:gridSpan w:val="3"/>
          </w:tcPr>
          <w:p w:rsidR="00492821" w:rsidRDefault="00492821" w:rsidP="006D0495">
            <w:pPr>
              <w:rPr>
                <w:rFonts w:cs="Arial"/>
              </w:rPr>
            </w:pPr>
            <w:r>
              <w:rPr>
                <w:rFonts w:cs="Arial"/>
              </w:rPr>
              <w:t>Attending assemblies, registering the attendance of pupils and supervising pupils.</w:t>
            </w:r>
          </w:p>
        </w:tc>
      </w:tr>
      <w:tr w:rsidR="00492821">
        <w:trPr>
          <w:cantSplit/>
        </w:trPr>
        <w:tc>
          <w:tcPr>
            <w:tcW w:w="584" w:type="dxa"/>
          </w:tcPr>
          <w:p w:rsidR="00492821" w:rsidRDefault="00492821" w:rsidP="006D0495">
            <w:pPr>
              <w:rPr>
                <w:b/>
                <w:bCs/>
              </w:rPr>
            </w:pPr>
          </w:p>
        </w:tc>
        <w:tc>
          <w:tcPr>
            <w:tcW w:w="616" w:type="dxa"/>
          </w:tcPr>
          <w:p w:rsidR="00492821" w:rsidRDefault="00492821" w:rsidP="006D0495">
            <w:r>
              <w:t>xvii</w:t>
            </w:r>
          </w:p>
        </w:tc>
        <w:tc>
          <w:tcPr>
            <w:tcW w:w="7328" w:type="dxa"/>
            <w:gridSpan w:val="3"/>
          </w:tcPr>
          <w:p w:rsidR="00492821" w:rsidRDefault="00492821" w:rsidP="00492821">
            <w:pPr>
              <w:pStyle w:val="Subtitle"/>
              <w:tabs>
                <w:tab w:val="left" w:pos="360"/>
              </w:tabs>
              <w:jc w:val="left"/>
              <w:rPr>
                <w:b w:val="0"/>
                <w:sz w:val="24"/>
              </w:rPr>
            </w:pPr>
            <w:r>
              <w:rPr>
                <w:b w:val="0"/>
                <w:sz w:val="24"/>
              </w:rPr>
              <w:t>Undertake such other duties as may be determined from time to time within the general scope and commensurate with the grade of the post, as determined by the Headteacher.</w:t>
            </w:r>
          </w:p>
          <w:p w:rsidR="00492821" w:rsidRDefault="00492821" w:rsidP="006D0495">
            <w:pPr>
              <w:rPr>
                <w:rFonts w:cs="Arial"/>
              </w:rPr>
            </w:pPr>
          </w:p>
        </w:tc>
      </w:tr>
      <w:tr w:rsidR="00DB067B">
        <w:trPr>
          <w:cantSplit/>
        </w:trPr>
        <w:tc>
          <w:tcPr>
            <w:tcW w:w="584" w:type="dxa"/>
          </w:tcPr>
          <w:p w:rsidR="00DB067B" w:rsidRDefault="00DB067B">
            <w:pPr>
              <w:rPr>
                <w:b/>
                <w:bCs/>
              </w:rPr>
            </w:pPr>
            <w:r>
              <w:rPr>
                <w:b/>
                <w:bCs/>
              </w:rPr>
              <w:t>3.</w:t>
            </w:r>
          </w:p>
        </w:tc>
        <w:tc>
          <w:tcPr>
            <w:tcW w:w="7944" w:type="dxa"/>
            <w:gridSpan w:val="4"/>
          </w:tcPr>
          <w:p w:rsidR="00DB067B" w:rsidRDefault="001E55E2">
            <w:pPr>
              <w:rPr>
                <w:b/>
                <w:bCs/>
              </w:rPr>
            </w:pPr>
            <w:r>
              <w:rPr>
                <w:b/>
                <w:bCs/>
              </w:rPr>
              <w:t>RESOURCE ACCOUNTABILITY</w:t>
            </w:r>
          </w:p>
          <w:p w:rsidR="00DB067B" w:rsidRDefault="001E55E2">
            <w:pPr>
              <w:rPr>
                <w:bCs/>
              </w:rPr>
            </w:pPr>
            <w:r>
              <w:rPr>
                <w:b/>
                <w:bCs/>
              </w:rPr>
              <w:t xml:space="preserve">Budget: </w:t>
            </w:r>
            <w:r w:rsidR="0026419D">
              <w:rPr>
                <w:b/>
                <w:bCs/>
              </w:rPr>
              <w:t>N/A</w:t>
            </w:r>
          </w:p>
          <w:p w:rsidR="00DB067B" w:rsidRDefault="001E55E2">
            <w:r w:rsidRPr="001E55E2">
              <w:rPr>
                <w:b/>
                <w:bCs/>
              </w:rPr>
              <w:t>People</w:t>
            </w:r>
            <w:r>
              <w:rPr>
                <w:b/>
                <w:bCs/>
              </w:rPr>
              <w:t xml:space="preserve">: </w:t>
            </w:r>
            <w:r w:rsidR="0026419D">
              <w:rPr>
                <w:b/>
                <w:bCs/>
              </w:rPr>
              <w:t xml:space="preserve"> N/A</w:t>
            </w:r>
          </w:p>
          <w:p w:rsidR="00DB067B" w:rsidRDefault="00DB067B">
            <w:pPr>
              <w:rPr>
                <w:b/>
                <w:bCs/>
              </w:rPr>
            </w:pPr>
          </w:p>
        </w:tc>
      </w:tr>
      <w:tr w:rsidR="001E55E2">
        <w:trPr>
          <w:cantSplit/>
        </w:trPr>
        <w:tc>
          <w:tcPr>
            <w:tcW w:w="584" w:type="dxa"/>
          </w:tcPr>
          <w:p w:rsidR="001E55E2" w:rsidRDefault="001E55E2">
            <w:pPr>
              <w:rPr>
                <w:b/>
                <w:bCs/>
              </w:rPr>
            </w:pPr>
            <w:r>
              <w:rPr>
                <w:b/>
                <w:bCs/>
              </w:rPr>
              <w:t>4.</w:t>
            </w:r>
          </w:p>
        </w:tc>
        <w:tc>
          <w:tcPr>
            <w:tcW w:w="7944" w:type="dxa"/>
            <w:gridSpan w:val="4"/>
          </w:tcPr>
          <w:p w:rsidR="001E55E2" w:rsidRDefault="001E55E2">
            <w:pPr>
              <w:rPr>
                <w:b/>
                <w:bCs/>
              </w:rPr>
            </w:pPr>
            <w:r>
              <w:rPr>
                <w:b/>
                <w:bCs/>
              </w:rPr>
              <w:t>KEY RELATIONSHIPS</w:t>
            </w:r>
          </w:p>
          <w:p w:rsidR="000732A6" w:rsidRDefault="001E55E2">
            <w:pPr>
              <w:rPr>
                <w:b/>
                <w:bCs/>
              </w:rPr>
            </w:pPr>
            <w:r>
              <w:rPr>
                <w:b/>
                <w:bCs/>
              </w:rPr>
              <w:t xml:space="preserve">Responsible to: </w:t>
            </w:r>
          </w:p>
          <w:p w:rsidR="001E55E2" w:rsidRPr="000732A6" w:rsidRDefault="00B364D6">
            <w:pPr>
              <w:rPr>
                <w:b/>
                <w:bCs/>
              </w:rPr>
            </w:pPr>
            <w:r>
              <w:rPr>
                <w:bCs/>
              </w:rPr>
              <w:t xml:space="preserve">Phase </w:t>
            </w:r>
            <w:r w:rsidR="0092603E" w:rsidRPr="0092603E">
              <w:rPr>
                <w:bCs/>
              </w:rPr>
              <w:t>Team Leader</w:t>
            </w:r>
            <w:r w:rsidR="00283CB8">
              <w:rPr>
                <w:bCs/>
              </w:rPr>
              <w:t xml:space="preserve"> / Deputy Headteacher</w:t>
            </w:r>
            <w:r w:rsidR="000732A6">
              <w:rPr>
                <w:b/>
                <w:bCs/>
              </w:rPr>
              <w:t xml:space="preserve"> / </w:t>
            </w:r>
            <w:r w:rsidR="001E55E2">
              <w:rPr>
                <w:bCs/>
              </w:rPr>
              <w:t xml:space="preserve">Headteacher </w:t>
            </w:r>
          </w:p>
          <w:p w:rsidR="000732A6" w:rsidRDefault="001E55E2">
            <w:pPr>
              <w:rPr>
                <w:b/>
                <w:bCs/>
              </w:rPr>
            </w:pPr>
            <w:r w:rsidRPr="001E55E2">
              <w:rPr>
                <w:b/>
                <w:bCs/>
              </w:rPr>
              <w:t>Responsible for</w:t>
            </w:r>
            <w:r>
              <w:rPr>
                <w:b/>
                <w:bCs/>
              </w:rPr>
              <w:t xml:space="preserve">: </w:t>
            </w:r>
          </w:p>
          <w:p w:rsidR="001E55E2" w:rsidRPr="0026419D" w:rsidRDefault="0026419D">
            <w:pPr>
              <w:rPr>
                <w:bCs/>
              </w:rPr>
            </w:pPr>
            <w:r>
              <w:rPr>
                <w:bCs/>
              </w:rPr>
              <w:t>Sup</w:t>
            </w:r>
            <w:r w:rsidR="000732A6">
              <w:rPr>
                <w:bCs/>
              </w:rPr>
              <w:t>port staff working in the class or attached to specific pupils in the class</w:t>
            </w:r>
          </w:p>
          <w:p w:rsidR="009C17B6" w:rsidRPr="001E55E2" w:rsidRDefault="009C17B6">
            <w:pPr>
              <w:rPr>
                <w:bCs/>
              </w:rPr>
            </w:pPr>
          </w:p>
        </w:tc>
      </w:tr>
    </w:tbl>
    <w:p w:rsidR="00DB067B" w:rsidRDefault="00DB067B">
      <w:pPr>
        <w:pStyle w:val="Header"/>
        <w:tabs>
          <w:tab w:val="clear" w:pos="4153"/>
          <w:tab w:val="clear" w:pos="8306"/>
        </w:tabs>
      </w:pPr>
    </w:p>
    <w:p w:rsidR="008343C9" w:rsidRPr="008343C9" w:rsidRDefault="008343C9">
      <w:pPr>
        <w:pStyle w:val="Header"/>
        <w:tabs>
          <w:tab w:val="clear" w:pos="4153"/>
          <w:tab w:val="clear" w:pos="8306"/>
        </w:tabs>
        <w:rPr>
          <w:b/>
        </w:rPr>
      </w:pPr>
      <w:r w:rsidRPr="008343C9">
        <w:rPr>
          <w:b/>
        </w:rPr>
        <w:t>This school is committed to safeguarding and promoting the welfare of children and young people and expects all staff and volunteers to share this commitment.</w:t>
      </w:r>
    </w:p>
    <w:sectPr w:rsidR="008343C9" w:rsidRPr="008343C9" w:rsidSect="00595F1A">
      <w:footerReference w:type="even" r:id="rId9"/>
      <w:footerReference w:type="default" r:id="rId10"/>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4D" w:rsidRDefault="00B0554D">
      <w:r>
        <w:separator/>
      </w:r>
    </w:p>
  </w:endnote>
  <w:endnote w:type="continuationSeparator" w:id="0">
    <w:p w:rsidR="00B0554D" w:rsidRDefault="00B0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7B" w:rsidRDefault="00E95B3E">
    <w:pPr>
      <w:pStyle w:val="Footer"/>
      <w:framePr w:wrap="around" w:vAnchor="text" w:hAnchor="margin" w:xAlign="right" w:y="1"/>
      <w:rPr>
        <w:rStyle w:val="PageNumber"/>
      </w:rPr>
    </w:pPr>
    <w:r>
      <w:rPr>
        <w:rStyle w:val="PageNumber"/>
      </w:rPr>
      <w:fldChar w:fldCharType="begin"/>
    </w:r>
    <w:r w:rsidR="00DB067B">
      <w:rPr>
        <w:rStyle w:val="PageNumber"/>
      </w:rPr>
      <w:instrText xml:space="preserve">PAGE  </w:instrText>
    </w:r>
    <w:r>
      <w:rPr>
        <w:rStyle w:val="PageNumber"/>
      </w:rPr>
      <w:fldChar w:fldCharType="end"/>
    </w:r>
  </w:p>
  <w:p w:rsidR="00DB067B" w:rsidRDefault="00DB06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7B" w:rsidRDefault="00E95B3E">
    <w:pPr>
      <w:pStyle w:val="Footer"/>
      <w:framePr w:wrap="around" w:vAnchor="text" w:hAnchor="margin" w:xAlign="right" w:y="1"/>
      <w:rPr>
        <w:rStyle w:val="PageNumber"/>
      </w:rPr>
    </w:pPr>
    <w:r>
      <w:rPr>
        <w:rStyle w:val="PageNumber"/>
      </w:rPr>
      <w:fldChar w:fldCharType="begin"/>
    </w:r>
    <w:r w:rsidR="00DB067B">
      <w:rPr>
        <w:rStyle w:val="PageNumber"/>
      </w:rPr>
      <w:instrText xml:space="preserve">PAGE  </w:instrText>
    </w:r>
    <w:r>
      <w:rPr>
        <w:rStyle w:val="PageNumber"/>
      </w:rPr>
      <w:fldChar w:fldCharType="separate"/>
    </w:r>
    <w:r w:rsidR="00D327DA">
      <w:rPr>
        <w:rStyle w:val="PageNumber"/>
        <w:noProof/>
      </w:rPr>
      <w:t>2</w:t>
    </w:r>
    <w:r>
      <w:rPr>
        <w:rStyle w:val="PageNumber"/>
      </w:rPr>
      <w:fldChar w:fldCharType="end"/>
    </w:r>
  </w:p>
  <w:p w:rsidR="00DB067B" w:rsidRDefault="00E95B3E">
    <w:pPr>
      <w:pStyle w:val="Footer"/>
      <w:ind w:right="360"/>
      <w:rPr>
        <w:sz w:val="20"/>
      </w:rPr>
    </w:pPr>
    <w:r>
      <w:rPr>
        <w:sz w:val="20"/>
      </w:rPr>
      <w:fldChar w:fldCharType="begin"/>
    </w:r>
    <w:r w:rsidR="00DB067B">
      <w:rPr>
        <w:sz w:val="20"/>
        <w:lang w:val="en-US"/>
      </w:rPr>
      <w:instrText xml:space="preserve"> DATE \@ "dd/MM/yyyy" </w:instrText>
    </w:r>
    <w:r>
      <w:rPr>
        <w:sz w:val="20"/>
      </w:rPr>
      <w:fldChar w:fldCharType="separate"/>
    </w:r>
    <w:r w:rsidR="00D327DA">
      <w:rPr>
        <w:noProof/>
        <w:sz w:val="20"/>
        <w:lang w:val="en-US"/>
      </w:rPr>
      <w:t>25/04/2017</w:t>
    </w:r>
    <w:r>
      <w:rPr>
        <w:sz w:val="20"/>
      </w:rPr>
      <w:fldChar w:fldCharType="end"/>
    </w:r>
    <w:r w:rsidR="00DB067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4D" w:rsidRDefault="00B0554D">
      <w:r>
        <w:separator/>
      </w:r>
    </w:p>
  </w:footnote>
  <w:footnote w:type="continuationSeparator" w:id="0">
    <w:p w:rsidR="00B0554D" w:rsidRDefault="00B05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7AE8"/>
    <w:multiLevelType w:val="hybridMultilevel"/>
    <w:tmpl w:val="B70CCB4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9E6067"/>
    <w:multiLevelType w:val="hybridMultilevel"/>
    <w:tmpl w:val="38CEB5DA"/>
    <w:lvl w:ilvl="0" w:tplc="5E00B1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7D31D4"/>
    <w:multiLevelType w:val="hybridMultilevel"/>
    <w:tmpl w:val="9894DBAE"/>
    <w:lvl w:ilvl="0" w:tplc="5F56D41A">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
    <w:nsid w:val="1C7C77A0"/>
    <w:multiLevelType w:val="hybridMultilevel"/>
    <w:tmpl w:val="85885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1A23C0"/>
    <w:multiLevelType w:val="hybridMultilevel"/>
    <w:tmpl w:val="6144D060"/>
    <w:lvl w:ilvl="0" w:tplc="3744A54C">
      <w:start w:val="1"/>
      <w:numFmt w:val="bullet"/>
      <w:lvlText w:val=""/>
      <w:lvlJc w:val="left"/>
      <w:pPr>
        <w:tabs>
          <w:tab w:val="num" w:pos="397"/>
        </w:tabs>
        <w:ind w:left="397" w:hanging="397"/>
      </w:pPr>
      <w:rPr>
        <w:rFonts w:ascii="Symbol" w:hAnsi="Symbol" w:hint="default"/>
        <w:color w:val="auto"/>
        <w:sz w:val="24"/>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abstractNum w:abstractNumId="5">
    <w:nsid w:val="20E81924"/>
    <w:multiLevelType w:val="hybridMultilevel"/>
    <w:tmpl w:val="0BF89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3BB6616"/>
    <w:multiLevelType w:val="hybridMultilevel"/>
    <w:tmpl w:val="7108C17E"/>
    <w:lvl w:ilvl="0" w:tplc="3744A54C">
      <w:start w:val="1"/>
      <w:numFmt w:val="bullet"/>
      <w:lvlText w:val=""/>
      <w:lvlJc w:val="left"/>
      <w:pPr>
        <w:tabs>
          <w:tab w:val="num" w:pos="517"/>
        </w:tabs>
        <w:ind w:left="517" w:hanging="397"/>
      </w:pPr>
      <w:rPr>
        <w:rFonts w:ascii="Symbol" w:hAnsi="Symbol" w:hint="default"/>
        <w:color w:val="auto"/>
        <w:sz w:val="24"/>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7">
    <w:nsid w:val="26AE297E"/>
    <w:multiLevelType w:val="hybridMultilevel"/>
    <w:tmpl w:val="B1FC827C"/>
    <w:lvl w:ilvl="0" w:tplc="1C0A1686">
      <w:start w:val="1"/>
      <w:numFmt w:val="decimal"/>
      <w:lvlText w:val="%1."/>
      <w:lvlJc w:val="left"/>
      <w:pPr>
        <w:tabs>
          <w:tab w:val="num" w:pos="680"/>
        </w:tabs>
        <w:ind w:left="680" w:hanging="6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77C7D30"/>
    <w:multiLevelType w:val="hybridMultilevel"/>
    <w:tmpl w:val="9894DBAE"/>
    <w:lvl w:ilvl="0" w:tplc="5E00B196">
      <w:start w:val="1"/>
      <w:numFmt w:val="bullet"/>
      <w:lvlText w:val=""/>
      <w:lvlJc w:val="left"/>
      <w:pPr>
        <w:tabs>
          <w:tab w:val="num" w:pos="1504"/>
        </w:tabs>
        <w:ind w:left="150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nsid w:val="2BC73044"/>
    <w:multiLevelType w:val="hybridMultilevel"/>
    <w:tmpl w:val="C29E9A82"/>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5E2D38"/>
    <w:multiLevelType w:val="hybridMultilevel"/>
    <w:tmpl w:val="1372819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6D6939"/>
    <w:multiLevelType w:val="hybridMultilevel"/>
    <w:tmpl w:val="68C4AE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6D455119"/>
    <w:multiLevelType w:val="hybridMultilevel"/>
    <w:tmpl w:val="CF3CC29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D15E83"/>
    <w:multiLevelType w:val="hybridMultilevel"/>
    <w:tmpl w:val="3DD6A3BC"/>
    <w:lvl w:ilvl="0" w:tplc="5F56D41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0"/>
  </w:num>
  <w:num w:numId="4">
    <w:abstractNumId w:val="12"/>
  </w:num>
  <w:num w:numId="5">
    <w:abstractNumId w:val="9"/>
  </w:num>
  <w:num w:numId="6">
    <w:abstractNumId w:val="2"/>
  </w:num>
  <w:num w:numId="7">
    <w:abstractNumId w:val="8"/>
  </w:num>
  <w:num w:numId="8">
    <w:abstractNumId w:val="14"/>
  </w:num>
  <w:num w:numId="9">
    <w:abstractNumId w:val="1"/>
  </w:num>
  <w:num w:numId="10">
    <w:abstractNumId w:val="7"/>
  </w:num>
  <w:num w:numId="11">
    <w:abstractNumId w:val="6"/>
  </w:num>
  <w:num w:numId="12">
    <w:abstractNumId w:val="4"/>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E4"/>
    <w:rsid w:val="000732A6"/>
    <w:rsid w:val="001C296C"/>
    <w:rsid w:val="001E3E31"/>
    <w:rsid w:val="001E55E2"/>
    <w:rsid w:val="00210D1F"/>
    <w:rsid w:val="0026419D"/>
    <w:rsid w:val="00283CB8"/>
    <w:rsid w:val="002A190C"/>
    <w:rsid w:val="003108B2"/>
    <w:rsid w:val="003A5DFC"/>
    <w:rsid w:val="004620E5"/>
    <w:rsid w:val="0046719D"/>
    <w:rsid w:val="00492821"/>
    <w:rsid w:val="004A1825"/>
    <w:rsid w:val="004C01B8"/>
    <w:rsid w:val="005640ED"/>
    <w:rsid w:val="00595F1A"/>
    <w:rsid w:val="00657DDB"/>
    <w:rsid w:val="006848BF"/>
    <w:rsid w:val="006A3813"/>
    <w:rsid w:val="006D0495"/>
    <w:rsid w:val="00707150"/>
    <w:rsid w:val="00823139"/>
    <w:rsid w:val="008343C9"/>
    <w:rsid w:val="00887326"/>
    <w:rsid w:val="008E4D89"/>
    <w:rsid w:val="00916F29"/>
    <w:rsid w:val="0092603E"/>
    <w:rsid w:val="00954C83"/>
    <w:rsid w:val="009C17B6"/>
    <w:rsid w:val="009C246C"/>
    <w:rsid w:val="00B0554D"/>
    <w:rsid w:val="00B364D6"/>
    <w:rsid w:val="00C10F79"/>
    <w:rsid w:val="00C31FCC"/>
    <w:rsid w:val="00C66AE4"/>
    <w:rsid w:val="00D20B01"/>
    <w:rsid w:val="00D257C8"/>
    <w:rsid w:val="00D327DA"/>
    <w:rsid w:val="00DB067B"/>
    <w:rsid w:val="00E0601C"/>
    <w:rsid w:val="00E92F1E"/>
    <w:rsid w:val="00E95B3E"/>
    <w:rsid w:val="00EF6494"/>
    <w:rsid w:val="00F31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1A"/>
    <w:rPr>
      <w:rFonts w:ascii="Arial" w:hAnsi="Arial"/>
      <w:sz w:val="24"/>
      <w:szCs w:val="24"/>
      <w:lang w:eastAsia="en-US"/>
    </w:rPr>
  </w:style>
  <w:style w:type="paragraph" w:styleId="Heading1">
    <w:name w:val="heading 1"/>
    <w:basedOn w:val="Normal"/>
    <w:next w:val="Normal"/>
    <w:qFormat/>
    <w:rsid w:val="00595F1A"/>
    <w:pPr>
      <w:keepNext/>
      <w:outlineLvl w:val="0"/>
    </w:pPr>
    <w:rPr>
      <w:b/>
      <w:bCs/>
    </w:rPr>
  </w:style>
  <w:style w:type="paragraph" w:styleId="Heading2">
    <w:name w:val="heading 2"/>
    <w:basedOn w:val="Normal"/>
    <w:next w:val="Normal"/>
    <w:qFormat/>
    <w:rsid w:val="00595F1A"/>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5F1A"/>
    <w:pPr>
      <w:tabs>
        <w:tab w:val="center" w:pos="4153"/>
        <w:tab w:val="right" w:pos="8306"/>
      </w:tabs>
    </w:pPr>
  </w:style>
  <w:style w:type="paragraph" w:styleId="Footer">
    <w:name w:val="footer"/>
    <w:basedOn w:val="Normal"/>
    <w:rsid w:val="00595F1A"/>
    <w:pPr>
      <w:tabs>
        <w:tab w:val="center" w:pos="4153"/>
        <w:tab w:val="right" w:pos="8306"/>
      </w:tabs>
    </w:pPr>
  </w:style>
  <w:style w:type="character" w:styleId="PageNumber">
    <w:name w:val="page number"/>
    <w:basedOn w:val="DefaultParagraphFont"/>
    <w:rsid w:val="00595F1A"/>
  </w:style>
  <w:style w:type="character" w:styleId="Hyperlink">
    <w:name w:val="Hyperlink"/>
    <w:basedOn w:val="DefaultParagraphFont"/>
    <w:rsid w:val="00595F1A"/>
    <w:rPr>
      <w:color w:val="0000FF"/>
      <w:u w:val="single"/>
    </w:rPr>
  </w:style>
  <w:style w:type="paragraph" w:styleId="BodyTextIndent">
    <w:name w:val="Body Text Indent"/>
    <w:basedOn w:val="Normal"/>
    <w:rsid w:val="00C10F79"/>
    <w:pPr>
      <w:ind w:left="720" w:hanging="720"/>
    </w:pPr>
    <w:rPr>
      <w:szCs w:val="20"/>
    </w:rPr>
  </w:style>
  <w:style w:type="paragraph" w:styleId="Subtitle">
    <w:name w:val="Subtitle"/>
    <w:basedOn w:val="Normal"/>
    <w:qFormat/>
    <w:rsid w:val="001E55E2"/>
    <w:pPr>
      <w:jc w:val="center"/>
    </w:pPr>
    <w:rPr>
      <w:b/>
      <w:bCs/>
      <w:sz w:val="32"/>
    </w:rPr>
  </w:style>
  <w:style w:type="paragraph" w:styleId="BalloonText">
    <w:name w:val="Balloon Text"/>
    <w:basedOn w:val="Normal"/>
    <w:link w:val="BalloonTextChar"/>
    <w:rsid w:val="0092603E"/>
    <w:rPr>
      <w:rFonts w:ascii="Tahoma" w:hAnsi="Tahoma" w:cs="Tahoma"/>
      <w:sz w:val="16"/>
      <w:szCs w:val="16"/>
    </w:rPr>
  </w:style>
  <w:style w:type="character" w:customStyle="1" w:styleId="BalloonTextChar">
    <w:name w:val="Balloon Text Char"/>
    <w:basedOn w:val="DefaultParagraphFont"/>
    <w:link w:val="BalloonText"/>
    <w:rsid w:val="0092603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1A"/>
    <w:rPr>
      <w:rFonts w:ascii="Arial" w:hAnsi="Arial"/>
      <w:sz w:val="24"/>
      <w:szCs w:val="24"/>
      <w:lang w:eastAsia="en-US"/>
    </w:rPr>
  </w:style>
  <w:style w:type="paragraph" w:styleId="Heading1">
    <w:name w:val="heading 1"/>
    <w:basedOn w:val="Normal"/>
    <w:next w:val="Normal"/>
    <w:qFormat/>
    <w:rsid w:val="00595F1A"/>
    <w:pPr>
      <w:keepNext/>
      <w:outlineLvl w:val="0"/>
    </w:pPr>
    <w:rPr>
      <w:b/>
      <w:bCs/>
    </w:rPr>
  </w:style>
  <w:style w:type="paragraph" w:styleId="Heading2">
    <w:name w:val="heading 2"/>
    <w:basedOn w:val="Normal"/>
    <w:next w:val="Normal"/>
    <w:qFormat/>
    <w:rsid w:val="00595F1A"/>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5F1A"/>
    <w:pPr>
      <w:tabs>
        <w:tab w:val="center" w:pos="4153"/>
        <w:tab w:val="right" w:pos="8306"/>
      </w:tabs>
    </w:pPr>
  </w:style>
  <w:style w:type="paragraph" w:styleId="Footer">
    <w:name w:val="footer"/>
    <w:basedOn w:val="Normal"/>
    <w:rsid w:val="00595F1A"/>
    <w:pPr>
      <w:tabs>
        <w:tab w:val="center" w:pos="4153"/>
        <w:tab w:val="right" w:pos="8306"/>
      </w:tabs>
    </w:pPr>
  </w:style>
  <w:style w:type="character" w:styleId="PageNumber">
    <w:name w:val="page number"/>
    <w:basedOn w:val="DefaultParagraphFont"/>
    <w:rsid w:val="00595F1A"/>
  </w:style>
  <w:style w:type="character" w:styleId="Hyperlink">
    <w:name w:val="Hyperlink"/>
    <w:basedOn w:val="DefaultParagraphFont"/>
    <w:rsid w:val="00595F1A"/>
    <w:rPr>
      <w:color w:val="0000FF"/>
      <w:u w:val="single"/>
    </w:rPr>
  </w:style>
  <w:style w:type="paragraph" w:styleId="BodyTextIndent">
    <w:name w:val="Body Text Indent"/>
    <w:basedOn w:val="Normal"/>
    <w:rsid w:val="00C10F79"/>
    <w:pPr>
      <w:ind w:left="720" w:hanging="720"/>
    </w:pPr>
    <w:rPr>
      <w:szCs w:val="20"/>
    </w:rPr>
  </w:style>
  <w:style w:type="paragraph" w:styleId="Subtitle">
    <w:name w:val="Subtitle"/>
    <w:basedOn w:val="Normal"/>
    <w:qFormat/>
    <w:rsid w:val="001E55E2"/>
    <w:pPr>
      <w:jc w:val="center"/>
    </w:pPr>
    <w:rPr>
      <w:b/>
      <w:bCs/>
      <w:sz w:val="32"/>
    </w:rPr>
  </w:style>
  <w:style w:type="paragraph" w:styleId="BalloonText">
    <w:name w:val="Balloon Text"/>
    <w:basedOn w:val="Normal"/>
    <w:link w:val="BalloonTextChar"/>
    <w:rsid w:val="0092603E"/>
    <w:rPr>
      <w:rFonts w:ascii="Tahoma" w:hAnsi="Tahoma" w:cs="Tahoma"/>
      <w:sz w:val="16"/>
      <w:szCs w:val="16"/>
    </w:rPr>
  </w:style>
  <w:style w:type="character" w:customStyle="1" w:styleId="BalloonTextChar">
    <w:name w:val="Balloon Text Char"/>
    <w:basedOn w:val="DefaultParagraphFont"/>
    <w:link w:val="BalloonText"/>
    <w:rsid w:val="009260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stltlcc</dc:creator>
  <cp:lastModifiedBy>Windows User</cp:lastModifiedBy>
  <cp:revision>2</cp:revision>
  <cp:lastPrinted>2014-09-30T12:29:00Z</cp:lastPrinted>
  <dcterms:created xsi:type="dcterms:W3CDTF">2017-04-25T10:43:00Z</dcterms:created>
  <dcterms:modified xsi:type="dcterms:W3CDTF">2017-04-25T10:43:00Z</dcterms:modified>
</cp:coreProperties>
</file>